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3E2FD" w14:textId="77777777" w:rsidR="009945C2" w:rsidRPr="008F6348" w:rsidRDefault="009945C2" w:rsidP="009945C2">
      <w:pPr>
        <w:spacing w:line="240" w:lineRule="auto"/>
        <w:rPr>
          <w:rFonts w:cs="Times New Roman"/>
          <w:b/>
          <w:caps/>
          <w:szCs w:val="24"/>
        </w:rPr>
      </w:pPr>
      <w:r w:rsidRPr="008F6348">
        <w:rPr>
          <w:rFonts w:cs="Times New Roman"/>
          <w:b/>
          <w:szCs w:val="24"/>
        </w:rPr>
        <w:t xml:space="preserve">STUDY HABITS OF POSTGRADUATES IN TWO UNIVERSITIES </w:t>
      </w:r>
    </w:p>
    <w:p w14:paraId="3857EA6A" w14:textId="77777777" w:rsidR="009945C2" w:rsidRPr="008F6348" w:rsidRDefault="009945C2" w:rsidP="009945C2">
      <w:pPr>
        <w:spacing w:line="240" w:lineRule="auto"/>
        <w:rPr>
          <w:rFonts w:cs="Times New Roman"/>
          <w:b/>
          <w:szCs w:val="24"/>
        </w:rPr>
      </w:pPr>
      <w:r w:rsidRPr="008F6348">
        <w:rPr>
          <w:rFonts w:cs="Times New Roman"/>
          <w:b/>
          <w:szCs w:val="24"/>
        </w:rPr>
        <w:t>IN OGUN STATE</w:t>
      </w:r>
    </w:p>
    <w:p w14:paraId="1FC8AA91" w14:textId="77777777" w:rsidR="009945C2" w:rsidRPr="00367D35" w:rsidRDefault="009945C2" w:rsidP="009945C2">
      <w:pPr>
        <w:spacing w:line="240" w:lineRule="auto"/>
        <w:rPr>
          <w:rFonts w:cs="Times New Roman"/>
          <w:b/>
          <w:szCs w:val="24"/>
        </w:rPr>
      </w:pPr>
    </w:p>
    <w:p w14:paraId="70445025" w14:textId="77777777" w:rsidR="009945C2" w:rsidRPr="00367D35" w:rsidRDefault="009945C2" w:rsidP="009945C2">
      <w:pPr>
        <w:spacing w:line="240" w:lineRule="auto"/>
        <w:ind w:left="2880"/>
        <w:rPr>
          <w:rFonts w:cs="Times New Roman"/>
          <w:b/>
          <w:szCs w:val="24"/>
        </w:rPr>
      </w:pPr>
      <w:r>
        <w:rPr>
          <w:rFonts w:cs="Times New Roman"/>
          <w:b/>
          <w:szCs w:val="24"/>
        </w:rPr>
        <w:t xml:space="preserve">            </w:t>
      </w:r>
      <w:r w:rsidRPr="00367D35">
        <w:rPr>
          <w:rFonts w:cs="Times New Roman"/>
          <w:b/>
          <w:szCs w:val="24"/>
        </w:rPr>
        <w:t>By</w:t>
      </w:r>
    </w:p>
    <w:p w14:paraId="07C3829F" w14:textId="77777777" w:rsidR="009945C2" w:rsidRPr="00367D35" w:rsidRDefault="009945C2" w:rsidP="009945C2">
      <w:pPr>
        <w:spacing w:line="240" w:lineRule="auto"/>
        <w:ind w:left="2880"/>
        <w:rPr>
          <w:rFonts w:cs="Times New Roman"/>
          <w:b/>
          <w:caps/>
          <w:szCs w:val="24"/>
        </w:rPr>
      </w:pPr>
    </w:p>
    <w:p w14:paraId="7276C5E1"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 xml:space="preserve">OYEDOKUN </w:t>
      </w:r>
      <w:proofErr w:type="spellStart"/>
      <w:r w:rsidRPr="00367D35">
        <w:rPr>
          <w:rFonts w:cs="Times New Roman"/>
          <w:b/>
          <w:bCs/>
          <w:szCs w:val="24"/>
        </w:rPr>
        <w:t>Siddiqah</w:t>
      </w:r>
      <w:proofErr w:type="spellEnd"/>
      <w:r w:rsidRPr="00367D35">
        <w:rPr>
          <w:rFonts w:cs="Times New Roman"/>
          <w:b/>
          <w:bCs/>
          <w:szCs w:val="24"/>
        </w:rPr>
        <w:t xml:space="preserve"> </w:t>
      </w:r>
      <w:proofErr w:type="spellStart"/>
      <w:r w:rsidRPr="00367D35">
        <w:rPr>
          <w:rFonts w:cs="Times New Roman"/>
          <w:b/>
          <w:bCs/>
          <w:szCs w:val="24"/>
        </w:rPr>
        <w:t>Olatope</w:t>
      </w:r>
      <w:proofErr w:type="spellEnd"/>
    </w:p>
    <w:p w14:paraId="51924AD0"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Librarian 1</w:t>
      </w:r>
    </w:p>
    <w:p w14:paraId="744CF3FD"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MLIS</w:t>
      </w:r>
    </w:p>
    <w:p w14:paraId="4739165D"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 xml:space="preserve">Olabisi Onabanjo University, </w:t>
      </w:r>
    </w:p>
    <w:p w14:paraId="741BC586"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Ago-</w:t>
      </w:r>
      <w:proofErr w:type="spellStart"/>
      <w:r w:rsidRPr="00367D35">
        <w:rPr>
          <w:rFonts w:cs="Times New Roman"/>
          <w:b/>
          <w:bCs/>
          <w:szCs w:val="24"/>
        </w:rPr>
        <w:t>Iwoye</w:t>
      </w:r>
      <w:proofErr w:type="spellEnd"/>
      <w:r w:rsidRPr="00367D35">
        <w:rPr>
          <w:rFonts w:cs="Times New Roman"/>
          <w:b/>
          <w:bCs/>
          <w:szCs w:val="24"/>
        </w:rPr>
        <w:t>, Ogun State, Nigeria</w:t>
      </w:r>
    </w:p>
    <w:p w14:paraId="68759A6A" w14:textId="77777777" w:rsidR="009945C2" w:rsidRPr="00367D35" w:rsidRDefault="009945C2" w:rsidP="009945C2">
      <w:pPr>
        <w:spacing w:line="240" w:lineRule="auto"/>
        <w:ind w:left="2880"/>
        <w:rPr>
          <w:rFonts w:cs="Times New Roman"/>
          <w:b/>
          <w:bCs/>
          <w:szCs w:val="24"/>
        </w:rPr>
      </w:pPr>
      <w:hyperlink w:history="1">
        <w:r w:rsidRPr="00367D35">
          <w:rPr>
            <w:rStyle w:val="Hyperlink"/>
            <w:rFonts w:cs="Times New Roman"/>
            <w:b/>
            <w:bCs/>
            <w:szCs w:val="24"/>
          </w:rPr>
          <w:t>oyedokun.siddiqah@oouagoiwoye.edu.ng</w:t>
        </w:r>
      </w:hyperlink>
    </w:p>
    <w:p w14:paraId="02B1D4B7" w14:textId="77777777" w:rsidR="009945C2" w:rsidRDefault="009945C2" w:rsidP="009945C2">
      <w:pPr>
        <w:spacing w:line="240" w:lineRule="auto"/>
        <w:ind w:left="2880"/>
        <w:rPr>
          <w:rFonts w:cs="Times New Roman"/>
          <w:b/>
          <w:bCs/>
          <w:szCs w:val="24"/>
        </w:rPr>
      </w:pPr>
      <w:r w:rsidRPr="00367D35">
        <w:rPr>
          <w:rFonts w:cs="Times New Roman"/>
          <w:b/>
          <w:bCs/>
          <w:szCs w:val="24"/>
        </w:rPr>
        <w:t>08137690209</w:t>
      </w:r>
    </w:p>
    <w:p w14:paraId="7B3A1BC9" w14:textId="77777777" w:rsidR="009945C2" w:rsidRPr="00367D35" w:rsidRDefault="009945C2" w:rsidP="009945C2">
      <w:pPr>
        <w:spacing w:line="240" w:lineRule="auto"/>
        <w:ind w:left="2880"/>
        <w:rPr>
          <w:rFonts w:cs="Times New Roman"/>
          <w:b/>
          <w:bCs/>
          <w:szCs w:val="24"/>
        </w:rPr>
      </w:pPr>
      <w:r>
        <w:rPr>
          <w:rFonts w:cs="Times New Roman"/>
          <w:b/>
          <w:bCs/>
          <w:szCs w:val="24"/>
        </w:rPr>
        <w:t xml:space="preserve">                       </w:t>
      </w:r>
    </w:p>
    <w:p w14:paraId="7F48EDC5" w14:textId="77777777" w:rsidR="009945C2" w:rsidRPr="00367D35" w:rsidRDefault="009945C2" w:rsidP="009945C2">
      <w:pPr>
        <w:spacing w:line="240" w:lineRule="auto"/>
        <w:ind w:left="2880"/>
        <w:rPr>
          <w:rFonts w:cs="Times New Roman"/>
          <w:b/>
          <w:bCs/>
          <w:szCs w:val="24"/>
        </w:rPr>
      </w:pPr>
      <w:r>
        <w:rPr>
          <w:rFonts w:cs="Times New Roman"/>
          <w:b/>
          <w:bCs/>
          <w:szCs w:val="24"/>
        </w:rPr>
        <w:t xml:space="preserve">                         </w:t>
      </w:r>
    </w:p>
    <w:p w14:paraId="2BD6AA29" w14:textId="77777777" w:rsidR="009945C2" w:rsidRPr="00367D35" w:rsidRDefault="009945C2" w:rsidP="009945C2">
      <w:pPr>
        <w:spacing w:line="240" w:lineRule="auto"/>
        <w:ind w:left="2880"/>
        <w:rPr>
          <w:rFonts w:cs="Times New Roman"/>
          <w:b/>
          <w:bCs/>
          <w:szCs w:val="24"/>
          <w:vertAlign w:val="superscript"/>
        </w:rPr>
      </w:pPr>
      <w:r w:rsidRPr="00367D35">
        <w:rPr>
          <w:rFonts w:cs="Times New Roman"/>
          <w:b/>
          <w:bCs/>
          <w:szCs w:val="24"/>
        </w:rPr>
        <w:t xml:space="preserve">ADEKUNMISI </w:t>
      </w:r>
      <w:proofErr w:type="spellStart"/>
      <w:r w:rsidRPr="00367D35">
        <w:rPr>
          <w:rFonts w:cs="Times New Roman"/>
          <w:b/>
          <w:bCs/>
          <w:szCs w:val="24"/>
        </w:rPr>
        <w:t>Sowemimo</w:t>
      </w:r>
      <w:proofErr w:type="spellEnd"/>
      <w:r w:rsidRPr="00367D35">
        <w:rPr>
          <w:rFonts w:cs="Times New Roman"/>
          <w:b/>
          <w:bCs/>
          <w:szCs w:val="24"/>
        </w:rPr>
        <w:t xml:space="preserve"> </w:t>
      </w:r>
      <w:proofErr w:type="spellStart"/>
      <w:r w:rsidRPr="00367D35">
        <w:rPr>
          <w:rFonts w:cs="Times New Roman"/>
          <w:b/>
          <w:bCs/>
          <w:szCs w:val="24"/>
        </w:rPr>
        <w:t>Ronke</w:t>
      </w:r>
      <w:proofErr w:type="spellEnd"/>
    </w:p>
    <w:p w14:paraId="654AA9A7"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Principal Librarian</w:t>
      </w:r>
    </w:p>
    <w:p w14:paraId="7C5B65CC"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Ph.D.</w:t>
      </w:r>
    </w:p>
    <w:p w14:paraId="595D4628"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 xml:space="preserve">Olabisi Onabanjo University, </w:t>
      </w:r>
    </w:p>
    <w:p w14:paraId="6A5960E5"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Ago-</w:t>
      </w:r>
      <w:proofErr w:type="spellStart"/>
      <w:r w:rsidRPr="00367D35">
        <w:rPr>
          <w:rFonts w:cs="Times New Roman"/>
          <w:b/>
          <w:bCs/>
          <w:szCs w:val="24"/>
        </w:rPr>
        <w:t>Iwoye</w:t>
      </w:r>
      <w:proofErr w:type="spellEnd"/>
      <w:r w:rsidRPr="00367D35">
        <w:rPr>
          <w:rFonts w:cs="Times New Roman"/>
          <w:b/>
          <w:bCs/>
          <w:szCs w:val="24"/>
        </w:rPr>
        <w:t>, Ogun State, Nigeria</w:t>
      </w:r>
    </w:p>
    <w:p w14:paraId="01E70E68" w14:textId="77777777" w:rsidR="009945C2" w:rsidRPr="00367D35" w:rsidRDefault="009945C2" w:rsidP="009945C2">
      <w:pPr>
        <w:spacing w:line="240" w:lineRule="auto"/>
        <w:ind w:left="2880"/>
        <w:rPr>
          <w:rFonts w:cs="Times New Roman"/>
          <w:bCs/>
          <w:szCs w:val="24"/>
        </w:rPr>
      </w:pPr>
      <w:hyperlink w:history="1">
        <w:r w:rsidRPr="00367D35">
          <w:rPr>
            <w:rStyle w:val="Hyperlink"/>
            <w:rFonts w:cs="Times New Roman"/>
            <w:bCs/>
            <w:szCs w:val="24"/>
          </w:rPr>
          <w:t>ibironkeadekunmisi@gmail.com</w:t>
        </w:r>
      </w:hyperlink>
    </w:p>
    <w:p w14:paraId="18205DC3" w14:textId="77777777" w:rsidR="009945C2" w:rsidRPr="00367D35" w:rsidRDefault="009945C2" w:rsidP="009945C2">
      <w:pPr>
        <w:spacing w:line="240" w:lineRule="auto"/>
        <w:ind w:left="2880"/>
        <w:rPr>
          <w:rFonts w:cs="Times New Roman"/>
          <w:b/>
          <w:szCs w:val="24"/>
        </w:rPr>
      </w:pPr>
      <w:r w:rsidRPr="00367D35">
        <w:rPr>
          <w:rFonts w:cs="Times New Roman"/>
          <w:b/>
          <w:szCs w:val="24"/>
        </w:rPr>
        <w:t>07056507545</w:t>
      </w:r>
    </w:p>
    <w:p w14:paraId="2CB9BB3D" w14:textId="77777777" w:rsidR="009945C2" w:rsidRPr="00367D35" w:rsidRDefault="009945C2" w:rsidP="009945C2">
      <w:pPr>
        <w:spacing w:line="240" w:lineRule="auto"/>
        <w:ind w:left="2880"/>
        <w:rPr>
          <w:rFonts w:cs="Times New Roman"/>
          <w:bCs/>
          <w:szCs w:val="24"/>
        </w:rPr>
      </w:pPr>
    </w:p>
    <w:p w14:paraId="6C50E2E2" w14:textId="77777777" w:rsidR="009945C2" w:rsidRPr="00367D35" w:rsidRDefault="009945C2" w:rsidP="009945C2">
      <w:pPr>
        <w:spacing w:line="240" w:lineRule="auto"/>
        <w:ind w:left="2880"/>
        <w:rPr>
          <w:rFonts w:cs="Times New Roman"/>
          <w:b/>
          <w:bCs/>
          <w:szCs w:val="24"/>
          <w:vertAlign w:val="superscript"/>
        </w:rPr>
      </w:pPr>
      <w:r w:rsidRPr="00367D35">
        <w:rPr>
          <w:rFonts w:cs="Times New Roman"/>
          <w:b/>
          <w:bCs/>
          <w:szCs w:val="24"/>
        </w:rPr>
        <w:t>BURAIMO Olayinka</w:t>
      </w:r>
    </w:p>
    <w:p w14:paraId="761CDC21"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Librarian 1</w:t>
      </w:r>
    </w:p>
    <w:p w14:paraId="4C35CAB5"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MLIS</w:t>
      </w:r>
    </w:p>
    <w:p w14:paraId="46AE712C"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 xml:space="preserve">Olabisi Onabanjo University, </w:t>
      </w:r>
    </w:p>
    <w:p w14:paraId="2D3882A5"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Ago-</w:t>
      </w:r>
      <w:proofErr w:type="spellStart"/>
      <w:r w:rsidRPr="00367D35">
        <w:rPr>
          <w:rFonts w:cs="Times New Roman"/>
          <w:b/>
          <w:bCs/>
          <w:szCs w:val="24"/>
        </w:rPr>
        <w:t>Iwoye</w:t>
      </w:r>
      <w:proofErr w:type="spellEnd"/>
      <w:r w:rsidRPr="00367D35">
        <w:rPr>
          <w:rFonts w:cs="Times New Roman"/>
          <w:b/>
          <w:bCs/>
          <w:szCs w:val="24"/>
        </w:rPr>
        <w:t>, Ogun State, Nigeria</w:t>
      </w:r>
    </w:p>
    <w:p w14:paraId="6BF8CFBA" w14:textId="77777777" w:rsidR="009945C2" w:rsidRPr="00367D35" w:rsidRDefault="009945C2" w:rsidP="009945C2">
      <w:pPr>
        <w:spacing w:line="240" w:lineRule="auto"/>
        <w:ind w:left="2880"/>
        <w:rPr>
          <w:rFonts w:cs="Times New Roman"/>
          <w:b/>
          <w:bCs/>
          <w:szCs w:val="24"/>
        </w:rPr>
      </w:pPr>
      <w:hyperlink w:history="1">
        <w:r w:rsidRPr="00367D35">
          <w:rPr>
            <w:rStyle w:val="Hyperlink"/>
            <w:rFonts w:cs="Times New Roman"/>
            <w:b/>
            <w:bCs/>
            <w:szCs w:val="24"/>
          </w:rPr>
          <w:t>waleola19601@gmail.com</w:t>
        </w:r>
      </w:hyperlink>
    </w:p>
    <w:p w14:paraId="4345FFF7"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08056355450</w:t>
      </w:r>
    </w:p>
    <w:p w14:paraId="6F79880F" w14:textId="77777777" w:rsidR="009945C2" w:rsidRPr="00367D35" w:rsidRDefault="009945C2" w:rsidP="009945C2">
      <w:pPr>
        <w:spacing w:line="240" w:lineRule="auto"/>
        <w:ind w:left="2880"/>
        <w:rPr>
          <w:rFonts w:cs="Times New Roman"/>
          <w:szCs w:val="24"/>
        </w:rPr>
      </w:pPr>
      <w:r>
        <w:rPr>
          <w:rFonts w:cs="Times New Roman"/>
          <w:szCs w:val="24"/>
        </w:rPr>
        <w:t xml:space="preserve">                </w:t>
      </w:r>
      <w:r w:rsidRPr="00367D35">
        <w:rPr>
          <w:rFonts w:cs="Times New Roman"/>
          <w:szCs w:val="24"/>
        </w:rPr>
        <w:t>&amp;</w:t>
      </w:r>
    </w:p>
    <w:p w14:paraId="2465A5C8"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OLUSANYA Francis Olufemi</w:t>
      </w:r>
    </w:p>
    <w:p w14:paraId="6A95A6B8"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Librarian 1</w:t>
      </w:r>
    </w:p>
    <w:p w14:paraId="0A29E279"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MLIS</w:t>
      </w:r>
    </w:p>
    <w:p w14:paraId="03E1F894"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 xml:space="preserve">Olabisi Onabanjo University, </w:t>
      </w:r>
    </w:p>
    <w:p w14:paraId="0F09F739" w14:textId="77777777" w:rsidR="009945C2" w:rsidRPr="00367D35" w:rsidRDefault="009945C2" w:rsidP="009945C2">
      <w:pPr>
        <w:spacing w:line="240" w:lineRule="auto"/>
        <w:ind w:left="2880"/>
        <w:rPr>
          <w:rFonts w:cs="Times New Roman"/>
          <w:b/>
          <w:bCs/>
          <w:szCs w:val="24"/>
        </w:rPr>
      </w:pPr>
      <w:r w:rsidRPr="00367D35">
        <w:rPr>
          <w:rFonts w:cs="Times New Roman"/>
          <w:b/>
          <w:bCs/>
          <w:szCs w:val="24"/>
        </w:rPr>
        <w:t>Ago-</w:t>
      </w:r>
      <w:proofErr w:type="spellStart"/>
      <w:r w:rsidRPr="00367D35">
        <w:rPr>
          <w:rFonts w:cs="Times New Roman"/>
          <w:b/>
          <w:bCs/>
          <w:szCs w:val="24"/>
        </w:rPr>
        <w:t>Iwoye</w:t>
      </w:r>
      <w:proofErr w:type="spellEnd"/>
      <w:r w:rsidRPr="00367D35">
        <w:rPr>
          <w:rFonts w:cs="Times New Roman"/>
          <w:b/>
          <w:bCs/>
          <w:szCs w:val="24"/>
        </w:rPr>
        <w:t>, Ogun State, Nigeria</w:t>
      </w:r>
    </w:p>
    <w:p w14:paraId="0C5DF4B1" w14:textId="77777777" w:rsidR="009945C2" w:rsidRPr="00367D35" w:rsidRDefault="009945C2" w:rsidP="009945C2">
      <w:pPr>
        <w:spacing w:line="240" w:lineRule="auto"/>
        <w:ind w:left="2880"/>
        <w:rPr>
          <w:rFonts w:cs="Times New Roman"/>
          <w:b/>
          <w:bCs/>
          <w:szCs w:val="24"/>
        </w:rPr>
      </w:pPr>
      <w:hyperlink w:history="1">
        <w:r w:rsidRPr="00367D35">
          <w:rPr>
            <w:rStyle w:val="Hyperlink"/>
            <w:rFonts w:cs="Times New Roman"/>
            <w:b/>
            <w:bCs/>
            <w:szCs w:val="24"/>
          </w:rPr>
          <w:t>folusanya69@gmail.com</w:t>
        </w:r>
      </w:hyperlink>
    </w:p>
    <w:p w14:paraId="441AEB5E" w14:textId="77777777" w:rsidR="008F6348" w:rsidRDefault="008F6348" w:rsidP="009945C2">
      <w:pPr>
        <w:spacing w:line="240" w:lineRule="auto"/>
        <w:ind w:left="2880"/>
        <w:rPr>
          <w:rFonts w:cs="Times New Roman"/>
          <w:b/>
          <w:bCs/>
          <w:szCs w:val="24"/>
        </w:rPr>
      </w:pPr>
    </w:p>
    <w:p w14:paraId="0B80D982" w14:textId="1121432E" w:rsidR="009945C2" w:rsidRPr="00367D35" w:rsidRDefault="009945C2" w:rsidP="009945C2">
      <w:pPr>
        <w:spacing w:line="240" w:lineRule="auto"/>
        <w:ind w:left="2880"/>
        <w:rPr>
          <w:rFonts w:cs="Times New Roman"/>
          <w:b/>
          <w:bCs/>
          <w:szCs w:val="24"/>
        </w:rPr>
      </w:pPr>
      <w:r w:rsidRPr="00367D35">
        <w:rPr>
          <w:rFonts w:cs="Times New Roman"/>
          <w:b/>
          <w:bCs/>
          <w:szCs w:val="24"/>
        </w:rPr>
        <w:t>08055831822</w:t>
      </w:r>
    </w:p>
    <w:p w14:paraId="69251456" w14:textId="77777777" w:rsidR="009945C2" w:rsidRPr="00367D35" w:rsidRDefault="009945C2" w:rsidP="009945C2">
      <w:pPr>
        <w:spacing w:line="240" w:lineRule="auto"/>
        <w:rPr>
          <w:rFonts w:cs="Times New Roman"/>
          <w:szCs w:val="24"/>
        </w:rPr>
      </w:pPr>
    </w:p>
    <w:p w14:paraId="1E59B124" w14:textId="77777777" w:rsidR="008F6348" w:rsidRDefault="008F6348" w:rsidP="009945C2">
      <w:pPr>
        <w:tabs>
          <w:tab w:val="left" w:pos="0"/>
        </w:tabs>
        <w:spacing w:after="200" w:line="480" w:lineRule="auto"/>
        <w:rPr>
          <w:rFonts w:cs="Times New Roman"/>
          <w:b/>
          <w:szCs w:val="24"/>
        </w:rPr>
      </w:pPr>
    </w:p>
    <w:p w14:paraId="3C82FD11" w14:textId="77777777" w:rsidR="008F6348" w:rsidRDefault="008F6348" w:rsidP="009945C2">
      <w:pPr>
        <w:tabs>
          <w:tab w:val="left" w:pos="0"/>
        </w:tabs>
        <w:spacing w:after="200" w:line="480" w:lineRule="auto"/>
        <w:rPr>
          <w:rFonts w:cs="Times New Roman"/>
          <w:b/>
          <w:szCs w:val="24"/>
        </w:rPr>
      </w:pPr>
    </w:p>
    <w:p w14:paraId="33991C0F" w14:textId="77777777" w:rsidR="008F6348" w:rsidRDefault="008F6348" w:rsidP="009945C2">
      <w:pPr>
        <w:tabs>
          <w:tab w:val="left" w:pos="0"/>
        </w:tabs>
        <w:spacing w:after="200" w:line="480" w:lineRule="auto"/>
        <w:rPr>
          <w:rFonts w:cs="Times New Roman"/>
          <w:b/>
          <w:szCs w:val="24"/>
        </w:rPr>
      </w:pPr>
    </w:p>
    <w:p w14:paraId="19F9E9ED" w14:textId="77777777" w:rsidR="008F6348" w:rsidRDefault="008F6348" w:rsidP="009945C2">
      <w:pPr>
        <w:tabs>
          <w:tab w:val="left" w:pos="0"/>
        </w:tabs>
        <w:spacing w:after="200" w:line="480" w:lineRule="auto"/>
        <w:rPr>
          <w:rFonts w:cs="Times New Roman"/>
          <w:b/>
          <w:szCs w:val="24"/>
        </w:rPr>
      </w:pPr>
    </w:p>
    <w:p w14:paraId="4E8A055A" w14:textId="61FF3A36" w:rsidR="009945C2" w:rsidRPr="00367D35" w:rsidRDefault="008F6348" w:rsidP="009945C2">
      <w:pPr>
        <w:tabs>
          <w:tab w:val="left" w:pos="0"/>
        </w:tabs>
        <w:spacing w:after="200" w:line="480" w:lineRule="auto"/>
        <w:rPr>
          <w:rFonts w:cs="Times New Roman"/>
          <w:b/>
          <w:szCs w:val="24"/>
        </w:rPr>
      </w:pPr>
      <w:r w:rsidRPr="00367D35">
        <w:rPr>
          <w:rFonts w:cs="Times New Roman"/>
          <w:b/>
          <w:szCs w:val="24"/>
        </w:rPr>
        <w:t>ABSTRACT</w:t>
      </w:r>
    </w:p>
    <w:p w14:paraId="1FFC2CEE" w14:textId="77777777" w:rsidR="009945C2" w:rsidRPr="00367D35" w:rsidRDefault="009945C2" w:rsidP="009945C2">
      <w:pPr>
        <w:tabs>
          <w:tab w:val="left" w:pos="0"/>
        </w:tabs>
        <w:spacing w:after="200" w:line="480" w:lineRule="auto"/>
        <w:rPr>
          <w:rFonts w:cs="Times New Roman"/>
          <w:iCs/>
          <w:szCs w:val="24"/>
        </w:rPr>
      </w:pPr>
      <w:r w:rsidRPr="00367D35">
        <w:rPr>
          <w:rFonts w:cs="Times New Roman"/>
          <w:iCs/>
          <w:color w:val="111111"/>
          <w:szCs w:val="24"/>
        </w:rPr>
        <w:tab/>
        <w:t xml:space="preserve">Effective study habits are essential for students especially postgraduates to stand out and excel in academic pursuit as well as career development. </w:t>
      </w:r>
      <w:r w:rsidRPr="00367D35">
        <w:rPr>
          <w:rFonts w:cs="Times New Roman"/>
          <w:iCs/>
          <w:szCs w:val="24"/>
        </w:rPr>
        <w:t xml:space="preserve">This paper, thus, assess study habits of postgraduates in Federal University of Agriculture, Abeokuta (FUNAAB) and Olabisi Onabanjo University (OOU), Ogun State, Nigeria. The population of the study comprised 2,089 postgraduates of which 337 samples were randomly selected and 331 responds. A validated questionnaire having a </w:t>
      </w:r>
      <w:proofErr w:type="spellStart"/>
      <w:r w:rsidRPr="00367D35">
        <w:rPr>
          <w:rFonts w:cs="Times New Roman"/>
          <w:iCs/>
          <w:szCs w:val="24"/>
        </w:rPr>
        <w:t>cronbach</w:t>
      </w:r>
      <w:proofErr w:type="spellEnd"/>
      <w:r w:rsidRPr="00367D35">
        <w:rPr>
          <w:rFonts w:cs="Times New Roman"/>
          <w:iCs/>
          <w:szCs w:val="24"/>
        </w:rPr>
        <w:t xml:space="preserve"> alpha reliability co-efficient of 0.83 was used to collect data for the study. Findings shows that postgraduate students sampled possessed good and effective study habits to complete their </w:t>
      </w:r>
      <w:proofErr w:type="spellStart"/>
      <w:r w:rsidRPr="00367D35">
        <w:rPr>
          <w:rFonts w:cs="Times New Roman"/>
          <w:iCs/>
          <w:szCs w:val="24"/>
        </w:rPr>
        <w:t>programmes</w:t>
      </w:r>
      <w:proofErr w:type="spellEnd"/>
      <w:r w:rsidRPr="00367D35">
        <w:rPr>
          <w:rFonts w:cs="Times New Roman"/>
          <w:iCs/>
          <w:szCs w:val="24"/>
        </w:rPr>
        <w:t xml:space="preserve"> in record time. Findings revealed that study habits of postgraduates from the selected universities do not differ significantly according to age, gender and type of </w:t>
      </w:r>
      <w:proofErr w:type="spellStart"/>
      <w:r w:rsidRPr="00367D35">
        <w:rPr>
          <w:rFonts w:cs="Times New Roman"/>
          <w:iCs/>
          <w:szCs w:val="24"/>
        </w:rPr>
        <w:t>programmes</w:t>
      </w:r>
      <w:proofErr w:type="spellEnd"/>
      <w:r w:rsidRPr="00367D35">
        <w:rPr>
          <w:rFonts w:cs="Times New Roman"/>
          <w:iCs/>
          <w:szCs w:val="24"/>
        </w:rPr>
        <w:t xml:space="preserve">. The study </w:t>
      </w:r>
      <w:r w:rsidRPr="00367D35">
        <w:rPr>
          <w:rFonts w:cs="Times New Roman"/>
          <w:szCs w:val="24"/>
        </w:rPr>
        <w:t xml:space="preserve">recommends provision of enabling library environment for postgraduate students. </w:t>
      </w:r>
    </w:p>
    <w:p w14:paraId="28547B22" w14:textId="77777777" w:rsidR="009945C2" w:rsidRPr="00367D35" w:rsidRDefault="009945C2" w:rsidP="009945C2">
      <w:pPr>
        <w:tabs>
          <w:tab w:val="left" w:pos="0"/>
        </w:tabs>
        <w:spacing w:after="200" w:line="480" w:lineRule="auto"/>
        <w:rPr>
          <w:rFonts w:cs="Times New Roman"/>
          <w:b/>
          <w:szCs w:val="24"/>
        </w:rPr>
      </w:pPr>
      <w:r w:rsidRPr="00367D35">
        <w:rPr>
          <w:rFonts w:cs="Times New Roman"/>
          <w:b/>
          <w:szCs w:val="24"/>
        </w:rPr>
        <w:t>Keywords: Reading habit; Postgraduate students in Nigerian universities; Ogun State.</w:t>
      </w:r>
    </w:p>
    <w:p w14:paraId="6FFF113C" w14:textId="77777777" w:rsidR="008F6348" w:rsidRDefault="008F6348" w:rsidP="009945C2">
      <w:pPr>
        <w:spacing w:line="480" w:lineRule="auto"/>
        <w:rPr>
          <w:rFonts w:cs="Times New Roman"/>
          <w:b/>
          <w:szCs w:val="24"/>
        </w:rPr>
      </w:pPr>
    </w:p>
    <w:p w14:paraId="1F736015" w14:textId="77777777" w:rsidR="008F6348" w:rsidRDefault="008F6348" w:rsidP="009945C2">
      <w:pPr>
        <w:spacing w:line="480" w:lineRule="auto"/>
        <w:rPr>
          <w:rFonts w:cs="Times New Roman"/>
          <w:b/>
          <w:szCs w:val="24"/>
        </w:rPr>
      </w:pPr>
    </w:p>
    <w:p w14:paraId="4C4AD247" w14:textId="77777777" w:rsidR="008F6348" w:rsidRDefault="008F6348" w:rsidP="009945C2">
      <w:pPr>
        <w:spacing w:line="480" w:lineRule="auto"/>
        <w:rPr>
          <w:rFonts w:cs="Times New Roman"/>
          <w:b/>
          <w:szCs w:val="24"/>
        </w:rPr>
      </w:pPr>
    </w:p>
    <w:p w14:paraId="4265F39E" w14:textId="77777777" w:rsidR="008F6348" w:rsidRDefault="008F6348" w:rsidP="009945C2">
      <w:pPr>
        <w:spacing w:line="480" w:lineRule="auto"/>
        <w:rPr>
          <w:rFonts w:cs="Times New Roman"/>
          <w:b/>
          <w:szCs w:val="24"/>
        </w:rPr>
      </w:pPr>
    </w:p>
    <w:p w14:paraId="15901A94" w14:textId="77777777" w:rsidR="008F6348" w:rsidRDefault="008F6348" w:rsidP="009945C2">
      <w:pPr>
        <w:spacing w:line="480" w:lineRule="auto"/>
        <w:rPr>
          <w:rFonts w:cs="Times New Roman"/>
          <w:b/>
          <w:szCs w:val="24"/>
        </w:rPr>
      </w:pPr>
    </w:p>
    <w:p w14:paraId="5CD733AD" w14:textId="77777777" w:rsidR="008F6348" w:rsidRDefault="008F6348" w:rsidP="009945C2">
      <w:pPr>
        <w:spacing w:line="480" w:lineRule="auto"/>
        <w:rPr>
          <w:rFonts w:cs="Times New Roman"/>
          <w:b/>
          <w:szCs w:val="24"/>
        </w:rPr>
      </w:pPr>
    </w:p>
    <w:p w14:paraId="0CCEE426" w14:textId="77777777" w:rsidR="008F6348" w:rsidRDefault="008F6348" w:rsidP="009945C2">
      <w:pPr>
        <w:spacing w:line="480" w:lineRule="auto"/>
        <w:rPr>
          <w:rFonts w:cs="Times New Roman"/>
          <w:b/>
          <w:szCs w:val="24"/>
        </w:rPr>
      </w:pPr>
    </w:p>
    <w:p w14:paraId="1255EA2E" w14:textId="77777777" w:rsidR="008F6348" w:rsidRDefault="008F6348" w:rsidP="009945C2">
      <w:pPr>
        <w:spacing w:line="480" w:lineRule="auto"/>
        <w:rPr>
          <w:rFonts w:cs="Times New Roman"/>
          <w:b/>
          <w:szCs w:val="24"/>
        </w:rPr>
      </w:pPr>
    </w:p>
    <w:p w14:paraId="433DF201" w14:textId="77777777" w:rsidR="008F6348" w:rsidRDefault="008F6348" w:rsidP="009945C2">
      <w:pPr>
        <w:spacing w:line="480" w:lineRule="auto"/>
        <w:rPr>
          <w:rFonts w:cs="Times New Roman"/>
          <w:b/>
          <w:szCs w:val="24"/>
        </w:rPr>
      </w:pPr>
    </w:p>
    <w:p w14:paraId="4C048491" w14:textId="05059BFD" w:rsidR="009945C2" w:rsidRPr="00367D35" w:rsidRDefault="008F6348" w:rsidP="009945C2">
      <w:pPr>
        <w:spacing w:line="480" w:lineRule="auto"/>
        <w:rPr>
          <w:rFonts w:cs="Times New Roman"/>
          <w:b/>
          <w:szCs w:val="24"/>
        </w:rPr>
      </w:pPr>
      <w:r w:rsidRPr="00367D35">
        <w:rPr>
          <w:rFonts w:cs="Times New Roman"/>
          <w:b/>
          <w:szCs w:val="24"/>
        </w:rPr>
        <w:lastRenderedPageBreak/>
        <w:t>INTRODUCTION</w:t>
      </w:r>
    </w:p>
    <w:p w14:paraId="645E97E0" w14:textId="77777777" w:rsidR="009945C2" w:rsidRPr="00367D35" w:rsidRDefault="009945C2" w:rsidP="009945C2">
      <w:pPr>
        <w:spacing w:line="480" w:lineRule="auto"/>
        <w:ind w:firstLine="720"/>
        <w:rPr>
          <w:rFonts w:cs="Times New Roman"/>
          <w:szCs w:val="24"/>
        </w:rPr>
      </w:pPr>
      <w:r w:rsidRPr="00367D35">
        <w:rPr>
          <w:rFonts w:cs="Times New Roman"/>
          <w:szCs w:val="24"/>
        </w:rPr>
        <w:t>The human resources development of any nation is premised on quality education which is reflected in the value of talents produced. It is not surprising that researchers acknowledged that national development lies in the growing of enlightened minds, desired knowledge as well as intellectually appealing skills, attitudes and attributes. Study habit being one of the desired appealing skills is essential and important for the development of literate societies because its attributes develop right thinking methods, shape the personality and destiny of individuals, and assist in the creation of new insights (Palani, 2012). Beneficial study habit is a strong predictor of academic excellence and educational attainment of learners (</w:t>
      </w:r>
      <w:proofErr w:type="spellStart"/>
      <w:r w:rsidRPr="00367D35">
        <w:rPr>
          <w:rFonts w:cs="Times New Roman"/>
          <w:szCs w:val="24"/>
        </w:rPr>
        <w:t>Siahi</w:t>
      </w:r>
      <w:proofErr w:type="spellEnd"/>
      <w:r w:rsidRPr="00367D35">
        <w:rPr>
          <w:rFonts w:cs="Times New Roman"/>
          <w:szCs w:val="24"/>
        </w:rPr>
        <w:t xml:space="preserve"> &amp; </w:t>
      </w:r>
      <w:proofErr w:type="spellStart"/>
      <w:r w:rsidRPr="00367D35">
        <w:rPr>
          <w:rFonts w:cs="Times New Roman"/>
          <w:szCs w:val="24"/>
        </w:rPr>
        <w:t>Maiyo</w:t>
      </w:r>
      <w:proofErr w:type="spellEnd"/>
      <w:r w:rsidRPr="00367D35">
        <w:rPr>
          <w:rFonts w:cs="Times New Roman"/>
          <w:szCs w:val="24"/>
        </w:rPr>
        <w:t xml:space="preserve">, 2015; </w:t>
      </w:r>
      <w:proofErr w:type="spellStart"/>
      <w:r w:rsidRPr="00367D35">
        <w:rPr>
          <w:rFonts w:cs="Times New Roman"/>
          <w:szCs w:val="24"/>
        </w:rPr>
        <w:t>Kyauta</w:t>
      </w:r>
      <w:proofErr w:type="spellEnd"/>
      <w:r w:rsidRPr="00367D35">
        <w:rPr>
          <w:rFonts w:cs="Times New Roman"/>
          <w:szCs w:val="24"/>
        </w:rPr>
        <w:t>, Sharrif &amp; Garba, 2017). Whereas good study habit equips postgraduates with high levels of critical reasoning and analytical skills, self-reflection and self-governed attributes and flexibility of thoughts or mind. Interestingly, a number of studies indicates</w:t>
      </w:r>
      <w:r w:rsidRPr="00367D35">
        <w:rPr>
          <w:rFonts w:cs="Times New Roman"/>
          <w:color w:val="FF0000"/>
          <w:szCs w:val="24"/>
        </w:rPr>
        <w:t xml:space="preserve"> </w:t>
      </w:r>
      <w:r w:rsidRPr="00367D35">
        <w:rPr>
          <w:rFonts w:cs="Times New Roman"/>
          <w:szCs w:val="24"/>
        </w:rPr>
        <w:t>that good or effective study habit is not so pronounced or prevalent among postgraduates who are expected be analytical researchers and prolific writers</w:t>
      </w:r>
      <w:r w:rsidRPr="00367D35">
        <w:rPr>
          <w:rStyle w:val="CommentReference"/>
          <w:rFonts w:cs="Times New Roman"/>
          <w:szCs w:val="24"/>
        </w:rPr>
        <w:t xml:space="preserve"> in their </w:t>
      </w:r>
      <w:r w:rsidRPr="00367D35">
        <w:rPr>
          <w:rFonts w:cs="Times New Roman"/>
          <w:szCs w:val="24"/>
        </w:rPr>
        <w:t xml:space="preserve">areas of </w:t>
      </w:r>
      <w:proofErr w:type="spellStart"/>
      <w:r w:rsidRPr="00367D35">
        <w:rPr>
          <w:rFonts w:cs="Times New Roman"/>
          <w:szCs w:val="24"/>
        </w:rPr>
        <w:t>specialisation</w:t>
      </w:r>
      <w:proofErr w:type="spellEnd"/>
      <w:r w:rsidRPr="00367D35">
        <w:rPr>
          <w:rFonts w:cs="Times New Roman"/>
          <w:szCs w:val="24"/>
        </w:rPr>
        <w:t>. For instance, (</w:t>
      </w:r>
      <w:proofErr w:type="spellStart"/>
      <w:r w:rsidRPr="00367D35">
        <w:rPr>
          <w:rFonts w:cs="Times New Roman"/>
          <w:szCs w:val="24"/>
        </w:rPr>
        <w:t>Igun</w:t>
      </w:r>
      <w:proofErr w:type="spellEnd"/>
      <w:r w:rsidRPr="00367D35">
        <w:rPr>
          <w:rFonts w:cs="Times New Roman"/>
          <w:szCs w:val="24"/>
        </w:rPr>
        <w:t xml:space="preserve"> &amp; </w:t>
      </w:r>
      <w:proofErr w:type="spellStart"/>
      <w:r w:rsidRPr="00367D35">
        <w:rPr>
          <w:rFonts w:cs="Times New Roman"/>
          <w:szCs w:val="24"/>
        </w:rPr>
        <w:t>Adogbeji</w:t>
      </w:r>
      <w:proofErr w:type="spellEnd"/>
      <w:r w:rsidRPr="00367D35">
        <w:rPr>
          <w:rFonts w:cs="Times New Roman"/>
          <w:szCs w:val="24"/>
        </w:rPr>
        <w:t xml:space="preserve">, 2007) stated that less achievement is being attained in terms of research writing and publication in spite of widespread studying or reading that exists across disciplines. </w:t>
      </w:r>
    </w:p>
    <w:p w14:paraId="1BF5471E" w14:textId="77777777" w:rsidR="009945C2" w:rsidRPr="00367D35" w:rsidRDefault="009945C2" w:rsidP="009945C2">
      <w:pPr>
        <w:spacing w:line="480" w:lineRule="auto"/>
        <w:ind w:firstLine="720"/>
        <w:rPr>
          <w:rFonts w:cs="Times New Roman"/>
          <w:szCs w:val="24"/>
        </w:rPr>
      </w:pPr>
      <w:r w:rsidRPr="00367D35">
        <w:rPr>
          <w:rFonts w:cs="Times New Roman"/>
          <w:szCs w:val="24"/>
        </w:rPr>
        <w:t xml:space="preserve">Postgraduate students are considered matured students and are thus expected to be diligent and autonomous readers who do not rely fully on lecturers and supervisors for information, knowledge, insight and guidance unlike undergraduate students. Each postgraduate is expected to conduct research into an identified problem that is peculiar to a choice area of study which requires the use of reputable knowledge and information sources and formats - print, non-print, electronic, and web-based of primary, secondary and tertiary nature. The timely completion (that is, the </w:t>
      </w:r>
      <w:proofErr w:type="spellStart"/>
      <w:r w:rsidRPr="00367D35">
        <w:rPr>
          <w:rFonts w:cs="Times New Roman"/>
          <w:szCs w:val="24"/>
        </w:rPr>
        <w:t>conceptualisation</w:t>
      </w:r>
      <w:proofErr w:type="spellEnd"/>
      <w:r w:rsidRPr="00367D35">
        <w:rPr>
          <w:rFonts w:cs="Times New Roman"/>
          <w:szCs w:val="24"/>
        </w:rPr>
        <w:t xml:space="preserve"> of research topic, note taking, review of literature, and writing of methodology, </w:t>
      </w:r>
      <w:r w:rsidRPr="00367D35">
        <w:rPr>
          <w:rFonts w:cs="Times New Roman"/>
          <w:szCs w:val="24"/>
        </w:rPr>
        <w:lastRenderedPageBreak/>
        <w:t xml:space="preserve">discussion, data analysis and so on) without much hassles calls for effective or good study habit. Searching skills (for all formats), note taking and writing, good time management, prevention of confusion and distractions and preference for studying or reading are requisite habits and skills that influence early completion and submission of research. These attributes are important avenues for effective learning and are interrelated with the total educational process. Nur &amp; </w:t>
      </w:r>
      <w:proofErr w:type="spellStart"/>
      <w:r w:rsidRPr="00367D35">
        <w:rPr>
          <w:rFonts w:cs="Times New Roman"/>
          <w:szCs w:val="24"/>
        </w:rPr>
        <w:t>Nadwah</w:t>
      </w:r>
      <w:proofErr w:type="spellEnd"/>
      <w:r w:rsidRPr="00367D35">
        <w:rPr>
          <w:rFonts w:cs="Times New Roman"/>
          <w:szCs w:val="24"/>
        </w:rPr>
        <w:t xml:space="preserve"> (2019) affirmed that self-governed learning is inevitable for postgraduates and scholars in order to attain excellence. Thus, research </w:t>
      </w:r>
      <w:proofErr w:type="spellStart"/>
      <w:r w:rsidRPr="00367D35">
        <w:rPr>
          <w:rFonts w:cs="Times New Roman"/>
          <w:szCs w:val="24"/>
        </w:rPr>
        <w:t>endeavour</w:t>
      </w:r>
      <w:proofErr w:type="spellEnd"/>
      <w:r w:rsidRPr="00367D35">
        <w:rPr>
          <w:rFonts w:cs="Times New Roman"/>
          <w:szCs w:val="24"/>
        </w:rPr>
        <w:t xml:space="preserve"> and breakthrough require effective study habits. The current study thus examined the study habits of postgraduates in Olabisi Onabanjo University (OOU) and Federal University of Agriculture Abeokuta (FUNAAB), Ogun State, Nigeria. The study also investigates if (age, gender and type of university) of postgraduate students influence study habits.</w:t>
      </w:r>
    </w:p>
    <w:p w14:paraId="2BB5FC1A" w14:textId="77777777" w:rsidR="009945C2" w:rsidRPr="00367D35" w:rsidRDefault="009945C2" w:rsidP="009945C2">
      <w:pPr>
        <w:spacing w:line="480" w:lineRule="auto"/>
        <w:ind w:firstLine="720"/>
        <w:rPr>
          <w:rFonts w:cs="Times New Roman"/>
          <w:szCs w:val="24"/>
        </w:rPr>
      </w:pPr>
    </w:p>
    <w:p w14:paraId="7F953FBE" w14:textId="74764367" w:rsidR="009945C2" w:rsidRPr="00367D35" w:rsidRDefault="008F6348" w:rsidP="009945C2">
      <w:pPr>
        <w:spacing w:line="480" w:lineRule="auto"/>
        <w:rPr>
          <w:rFonts w:cs="Times New Roman"/>
          <w:b/>
          <w:szCs w:val="24"/>
        </w:rPr>
      </w:pPr>
      <w:r w:rsidRPr="00367D35">
        <w:rPr>
          <w:rFonts w:cs="Times New Roman"/>
          <w:b/>
          <w:szCs w:val="24"/>
        </w:rPr>
        <w:t>STATEMENT OF THE PROBLEM</w:t>
      </w:r>
    </w:p>
    <w:p w14:paraId="1BBB551C" w14:textId="77777777" w:rsidR="009945C2" w:rsidRPr="00367D35" w:rsidRDefault="009945C2" w:rsidP="009945C2">
      <w:pPr>
        <w:spacing w:line="480" w:lineRule="auto"/>
        <w:ind w:firstLine="720"/>
        <w:rPr>
          <w:rFonts w:cs="Times New Roman"/>
          <w:szCs w:val="24"/>
        </w:rPr>
      </w:pPr>
      <w:r w:rsidRPr="00367D35">
        <w:rPr>
          <w:rFonts w:cs="Times New Roman"/>
          <w:szCs w:val="24"/>
        </w:rPr>
        <w:t xml:space="preserve">Postgraduates academic and research </w:t>
      </w:r>
      <w:proofErr w:type="spellStart"/>
      <w:r w:rsidRPr="00367D35">
        <w:rPr>
          <w:rFonts w:cs="Times New Roman"/>
          <w:szCs w:val="24"/>
        </w:rPr>
        <w:t>endeavours</w:t>
      </w:r>
      <w:proofErr w:type="spellEnd"/>
      <w:r w:rsidRPr="00367D35">
        <w:rPr>
          <w:rFonts w:cs="Times New Roman"/>
          <w:szCs w:val="24"/>
        </w:rPr>
        <w:t xml:space="preserve"> demand many skills such as information literacy and different self-developed metacognitive tasks and skills. The skills revolve around good and effective study skills habits. Postgraduate students that are expected to be role model to stakeholders wherever entities or communities they belonged to, has still been caught in malpractices – examination fraud and assaults, plagiarism and fraudulent activities. These attitudes could be attributed to poor study habits and whoever among postgraduates harbor this habit has determined to ruin himself/herself. Also, postgraduate studies seem to have suffered a lot because while many do not complete their studies as appropriate, many face attrition and consequently dropout of the program with associating factors such as poor time management and study habits among others. Meanwhile much is not known about the postgraduate students’ study habits and level of possession of the skill among them in the country. Although studies in Nigeria documented menace of academic </w:t>
      </w:r>
      <w:r w:rsidRPr="00367D35">
        <w:rPr>
          <w:rFonts w:cs="Times New Roman"/>
          <w:szCs w:val="24"/>
        </w:rPr>
        <w:lastRenderedPageBreak/>
        <w:t>dishonesty among students. The aim of this study is to establish if postgraduates possess good or poor study habits. Thus, study habits of postgraduates in two public universities in Ogun State will be examined as well as influence of demographic factors such as gender, age and university type on study habits.</w:t>
      </w:r>
    </w:p>
    <w:p w14:paraId="7CBCDB06" w14:textId="66FD3945" w:rsidR="009945C2" w:rsidRPr="00367D35" w:rsidRDefault="008F6348" w:rsidP="009945C2">
      <w:pPr>
        <w:spacing w:line="480" w:lineRule="auto"/>
        <w:rPr>
          <w:rFonts w:cs="Times New Roman"/>
          <w:szCs w:val="24"/>
        </w:rPr>
      </w:pPr>
      <w:r w:rsidRPr="00367D35">
        <w:rPr>
          <w:rFonts w:cs="Times New Roman"/>
          <w:b/>
          <w:szCs w:val="24"/>
        </w:rPr>
        <w:t>OBJECTIVES OF THE STUDY</w:t>
      </w:r>
    </w:p>
    <w:p w14:paraId="742B7CCC" w14:textId="77777777" w:rsidR="009945C2" w:rsidRPr="00367D35" w:rsidRDefault="009945C2" w:rsidP="009945C2">
      <w:pPr>
        <w:spacing w:line="480" w:lineRule="auto"/>
        <w:ind w:firstLine="720"/>
        <w:rPr>
          <w:rFonts w:cs="Times New Roman"/>
          <w:szCs w:val="24"/>
        </w:rPr>
      </w:pPr>
      <w:r w:rsidRPr="00367D35">
        <w:rPr>
          <w:rFonts w:cs="Times New Roman"/>
          <w:szCs w:val="24"/>
        </w:rPr>
        <w:t>The broad objective of this study is to assess study habits among postgraduates of OOU and FUNAAB in Ogun State, Nigeria. Specifically, the study seeks to:</w:t>
      </w:r>
    </w:p>
    <w:p w14:paraId="435F959F" w14:textId="77777777" w:rsidR="009945C2" w:rsidRPr="00367D35" w:rsidRDefault="009945C2" w:rsidP="009945C2">
      <w:pPr>
        <w:pStyle w:val="ListParagraph"/>
        <w:numPr>
          <w:ilvl w:val="0"/>
          <w:numId w:val="1"/>
        </w:numPr>
        <w:spacing w:line="480" w:lineRule="auto"/>
        <w:rPr>
          <w:rFonts w:cs="Times New Roman"/>
          <w:szCs w:val="24"/>
        </w:rPr>
      </w:pPr>
      <w:r w:rsidRPr="00367D35">
        <w:rPr>
          <w:rFonts w:cs="Times New Roman"/>
          <w:szCs w:val="24"/>
        </w:rPr>
        <w:t xml:space="preserve">examine the study habits possessed by postgraduates in the two selected public universities in Ogun State, Nigeria. </w:t>
      </w:r>
    </w:p>
    <w:p w14:paraId="44FBC3D0" w14:textId="77777777" w:rsidR="009945C2" w:rsidRPr="00367D35" w:rsidRDefault="009945C2" w:rsidP="009945C2">
      <w:pPr>
        <w:pStyle w:val="ListParagraph"/>
        <w:numPr>
          <w:ilvl w:val="0"/>
          <w:numId w:val="1"/>
        </w:numPr>
        <w:autoSpaceDE w:val="0"/>
        <w:autoSpaceDN w:val="0"/>
        <w:adjustRightInd w:val="0"/>
        <w:spacing w:line="480" w:lineRule="auto"/>
        <w:rPr>
          <w:rFonts w:cs="Times New Roman"/>
          <w:szCs w:val="24"/>
        </w:rPr>
      </w:pPr>
      <w:r w:rsidRPr="00367D35">
        <w:rPr>
          <w:rFonts w:cs="Times New Roman"/>
          <w:szCs w:val="24"/>
        </w:rPr>
        <w:t>ascertain significant gender differences in perceived level of study habit among postgraduates in the two selected public universities in Ogun State, Nigeria.</w:t>
      </w:r>
    </w:p>
    <w:p w14:paraId="0993CE3E" w14:textId="77777777" w:rsidR="009945C2" w:rsidRPr="00367D35" w:rsidRDefault="009945C2" w:rsidP="009945C2">
      <w:pPr>
        <w:pStyle w:val="ListParagraph"/>
        <w:numPr>
          <w:ilvl w:val="0"/>
          <w:numId w:val="1"/>
        </w:numPr>
        <w:spacing w:line="480" w:lineRule="auto"/>
        <w:rPr>
          <w:rFonts w:cs="Times New Roman"/>
          <w:szCs w:val="24"/>
        </w:rPr>
      </w:pPr>
      <w:r w:rsidRPr="00367D35">
        <w:rPr>
          <w:rFonts w:cs="Times New Roman"/>
          <w:szCs w:val="24"/>
        </w:rPr>
        <w:t>identify significant age group differences in study habits of postgraduates in the two selected public universities in Ogun State, Nigeria.</w:t>
      </w:r>
    </w:p>
    <w:p w14:paraId="065BE589" w14:textId="77777777" w:rsidR="009945C2" w:rsidRPr="00367D35" w:rsidRDefault="009945C2" w:rsidP="009945C2">
      <w:pPr>
        <w:pStyle w:val="ListParagraph"/>
        <w:numPr>
          <w:ilvl w:val="0"/>
          <w:numId w:val="1"/>
        </w:numPr>
        <w:spacing w:line="480" w:lineRule="auto"/>
        <w:rPr>
          <w:rFonts w:cs="Times New Roman"/>
          <w:szCs w:val="24"/>
        </w:rPr>
      </w:pPr>
      <w:r w:rsidRPr="00367D35">
        <w:rPr>
          <w:rFonts w:cs="Times New Roman"/>
          <w:szCs w:val="24"/>
        </w:rPr>
        <w:t>determine significant differences in study habits of postgraduates in Federal and State universities in Ogun State, Nigeria.</w:t>
      </w:r>
    </w:p>
    <w:p w14:paraId="0E81776A" w14:textId="77777777" w:rsidR="009945C2" w:rsidRDefault="009945C2" w:rsidP="009945C2">
      <w:pPr>
        <w:spacing w:line="480" w:lineRule="auto"/>
        <w:rPr>
          <w:rFonts w:cs="Times New Roman"/>
          <w:b/>
          <w:szCs w:val="24"/>
        </w:rPr>
      </w:pPr>
    </w:p>
    <w:p w14:paraId="4FFF7118" w14:textId="77777777" w:rsidR="008F6348" w:rsidRDefault="008F6348" w:rsidP="009945C2">
      <w:pPr>
        <w:spacing w:line="480" w:lineRule="auto"/>
        <w:rPr>
          <w:rFonts w:cs="Times New Roman"/>
          <w:b/>
          <w:szCs w:val="24"/>
        </w:rPr>
      </w:pPr>
    </w:p>
    <w:p w14:paraId="17B94EF7" w14:textId="77777777" w:rsidR="008F6348" w:rsidRDefault="008F6348" w:rsidP="009945C2">
      <w:pPr>
        <w:spacing w:line="480" w:lineRule="auto"/>
        <w:rPr>
          <w:rFonts w:cs="Times New Roman"/>
          <w:b/>
          <w:szCs w:val="24"/>
        </w:rPr>
      </w:pPr>
    </w:p>
    <w:p w14:paraId="022E1038" w14:textId="77777777" w:rsidR="008F6348" w:rsidRDefault="008F6348" w:rsidP="009945C2">
      <w:pPr>
        <w:spacing w:line="480" w:lineRule="auto"/>
        <w:rPr>
          <w:rFonts w:cs="Times New Roman"/>
          <w:b/>
          <w:szCs w:val="24"/>
        </w:rPr>
      </w:pPr>
    </w:p>
    <w:p w14:paraId="3962CA2C" w14:textId="77777777" w:rsidR="008F6348" w:rsidRDefault="008F6348" w:rsidP="009945C2">
      <w:pPr>
        <w:spacing w:line="480" w:lineRule="auto"/>
        <w:rPr>
          <w:rFonts w:cs="Times New Roman"/>
          <w:b/>
          <w:szCs w:val="24"/>
        </w:rPr>
      </w:pPr>
    </w:p>
    <w:p w14:paraId="08E2E9C0" w14:textId="77777777" w:rsidR="008F6348" w:rsidRPr="00367D35" w:rsidRDefault="008F6348" w:rsidP="009945C2">
      <w:pPr>
        <w:spacing w:line="480" w:lineRule="auto"/>
        <w:rPr>
          <w:rFonts w:cs="Times New Roman"/>
          <w:b/>
          <w:szCs w:val="24"/>
        </w:rPr>
      </w:pPr>
    </w:p>
    <w:p w14:paraId="17CECB4B" w14:textId="77777777" w:rsidR="009945C2" w:rsidRPr="00367D35" w:rsidRDefault="009945C2" w:rsidP="009945C2">
      <w:pPr>
        <w:spacing w:line="480" w:lineRule="auto"/>
        <w:rPr>
          <w:rFonts w:cs="Times New Roman"/>
          <w:b/>
          <w:szCs w:val="24"/>
        </w:rPr>
      </w:pPr>
    </w:p>
    <w:p w14:paraId="7359AF0B" w14:textId="77777777" w:rsidR="009945C2" w:rsidRPr="00367D35" w:rsidRDefault="009945C2" w:rsidP="009945C2">
      <w:pPr>
        <w:spacing w:line="480" w:lineRule="auto"/>
        <w:rPr>
          <w:rFonts w:cs="Times New Roman"/>
          <w:b/>
          <w:szCs w:val="24"/>
        </w:rPr>
      </w:pPr>
    </w:p>
    <w:p w14:paraId="529D3F0B" w14:textId="3DBC2342" w:rsidR="009945C2" w:rsidRPr="00367D35" w:rsidRDefault="008F6348" w:rsidP="009945C2">
      <w:pPr>
        <w:spacing w:line="480" w:lineRule="auto"/>
        <w:rPr>
          <w:rFonts w:cs="Times New Roman"/>
          <w:b/>
          <w:szCs w:val="24"/>
        </w:rPr>
      </w:pPr>
      <w:r w:rsidRPr="00367D35">
        <w:rPr>
          <w:rFonts w:cs="Times New Roman"/>
          <w:b/>
          <w:szCs w:val="24"/>
        </w:rPr>
        <w:lastRenderedPageBreak/>
        <w:t>RESEARCH QUESTIONS</w:t>
      </w:r>
    </w:p>
    <w:p w14:paraId="7588612F" w14:textId="77777777" w:rsidR="009945C2" w:rsidRPr="00367D35" w:rsidRDefault="009945C2" w:rsidP="009945C2">
      <w:pPr>
        <w:pStyle w:val="ListParagraph"/>
        <w:numPr>
          <w:ilvl w:val="0"/>
          <w:numId w:val="2"/>
        </w:numPr>
        <w:autoSpaceDE w:val="0"/>
        <w:autoSpaceDN w:val="0"/>
        <w:adjustRightInd w:val="0"/>
        <w:spacing w:line="480" w:lineRule="auto"/>
        <w:rPr>
          <w:rFonts w:cs="Times New Roman"/>
          <w:szCs w:val="24"/>
        </w:rPr>
      </w:pPr>
      <w:r w:rsidRPr="00367D35">
        <w:rPr>
          <w:rFonts w:cs="Times New Roman"/>
          <w:szCs w:val="24"/>
        </w:rPr>
        <w:t>What is the perceived level of study habit of Postgraduate Students in the two selected university in Ogun State?</w:t>
      </w:r>
    </w:p>
    <w:p w14:paraId="0C054043" w14:textId="77777777" w:rsidR="009945C2" w:rsidRPr="00367D35" w:rsidRDefault="009945C2" w:rsidP="009945C2">
      <w:pPr>
        <w:pStyle w:val="ListParagraph"/>
        <w:numPr>
          <w:ilvl w:val="0"/>
          <w:numId w:val="2"/>
        </w:numPr>
        <w:autoSpaceDE w:val="0"/>
        <w:autoSpaceDN w:val="0"/>
        <w:adjustRightInd w:val="0"/>
        <w:spacing w:line="480" w:lineRule="auto"/>
        <w:rPr>
          <w:rFonts w:cs="Times New Roman"/>
          <w:szCs w:val="24"/>
        </w:rPr>
      </w:pPr>
      <w:r w:rsidRPr="00367D35">
        <w:rPr>
          <w:rFonts w:cs="Times New Roman"/>
          <w:szCs w:val="24"/>
        </w:rPr>
        <w:t>Is there any significant gender difference in perceived level of study habit among postgraduates in the two selected public universities in Ogun State, Nigeria?</w:t>
      </w:r>
    </w:p>
    <w:p w14:paraId="407F0B4E" w14:textId="77777777" w:rsidR="009945C2" w:rsidRPr="00367D35" w:rsidRDefault="009945C2" w:rsidP="009945C2">
      <w:pPr>
        <w:pStyle w:val="ListParagraph"/>
        <w:numPr>
          <w:ilvl w:val="0"/>
          <w:numId w:val="2"/>
        </w:numPr>
        <w:spacing w:line="480" w:lineRule="auto"/>
        <w:rPr>
          <w:rFonts w:cs="Times New Roman"/>
          <w:szCs w:val="24"/>
        </w:rPr>
      </w:pPr>
      <w:r w:rsidRPr="00367D35">
        <w:rPr>
          <w:rFonts w:cs="Times New Roman"/>
          <w:szCs w:val="24"/>
        </w:rPr>
        <w:t>Is there any significant age group difference in study habits of postgraduates in the two selected public universities in Ogun State, Nigeria?</w:t>
      </w:r>
    </w:p>
    <w:p w14:paraId="64E17551" w14:textId="77777777" w:rsidR="009945C2" w:rsidRPr="00367D35" w:rsidRDefault="009945C2" w:rsidP="009945C2">
      <w:pPr>
        <w:pStyle w:val="ListParagraph"/>
        <w:numPr>
          <w:ilvl w:val="0"/>
          <w:numId w:val="2"/>
        </w:numPr>
        <w:spacing w:line="480" w:lineRule="auto"/>
        <w:rPr>
          <w:rFonts w:cs="Times New Roman"/>
          <w:szCs w:val="24"/>
        </w:rPr>
      </w:pPr>
      <w:r w:rsidRPr="00367D35">
        <w:rPr>
          <w:rFonts w:cs="Times New Roman"/>
          <w:szCs w:val="24"/>
        </w:rPr>
        <w:t>Is there any significant difference in study habits of postgraduates in Federal and State universities in Ogun State, Nigeria?</w:t>
      </w:r>
    </w:p>
    <w:p w14:paraId="385E974B" w14:textId="77777777" w:rsidR="009945C2" w:rsidRPr="00367D35" w:rsidRDefault="009945C2" w:rsidP="009945C2">
      <w:pPr>
        <w:spacing w:line="480" w:lineRule="auto"/>
        <w:rPr>
          <w:rFonts w:cs="Times New Roman"/>
          <w:b/>
          <w:szCs w:val="24"/>
        </w:rPr>
      </w:pPr>
    </w:p>
    <w:p w14:paraId="1FDEDD2F" w14:textId="769E1C02" w:rsidR="009945C2" w:rsidRPr="00367D35" w:rsidRDefault="008F6348" w:rsidP="009945C2">
      <w:pPr>
        <w:spacing w:line="480" w:lineRule="auto"/>
        <w:rPr>
          <w:rFonts w:cs="Times New Roman"/>
          <w:b/>
          <w:szCs w:val="24"/>
        </w:rPr>
      </w:pPr>
      <w:r w:rsidRPr="00367D35">
        <w:rPr>
          <w:rFonts w:cs="Times New Roman"/>
          <w:b/>
          <w:szCs w:val="24"/>
        </w:rPr>
        <w:t>LITERATURE REVIEW</w:t>
      </w:r>
    </w:p>
    <w:p w14:paraId="43D80BBF" w14:textId="77777777" w:rsidR="009945C2" w:rsidRPr="00367D35" w:rsidRDefault="009945C2" w:rsidP="009945C2">
      <w:pPr>
        <w:spacing w:line="480" w:lineRule="auto"/>
        <w:rPr>
          <w:rFonts w:cs="Times New Roman"/>
          <w:b/>
          <w:szCs w:val="24"/>
        </w:rPr>
      </w:pPr>
      <w:r w:rsidRPr="00367D35">
        <w:rPr>
          <w:rFonts w:cs="Times New Roman"/>
          <w:b/>
          <w:szCs w:val="24"/>
        </w:rPr>
        <w:t>Consent of study habits</w:t>
      </w:r>
    </w:p>
    <w:p w14:paraId="524776A7" w14:textId="77777777" w:rsidR="009945C2" w:rsidRPr="00367D35" w:rsidRDefault="009945C2" w:rsidP="009945C2">
      <w:pPr>
        <w:spacing w:line="480" w:lineRule="auto"/>
        <w:ind w:firstLine="720"/>
        <w:rPr>
          <w:rFonts w:cs="Times New Roman"/>
          <w:szCs w:val="24"/>
        </w:rPr>
      </w:pPr>
      <w:r w:rsidRPr="00367D35">
        <w:rPr>
          <w:rFonts w:cs="Times New Roman"/>
          <w:szCs w:val="24"/>
        </w:rPr>
        <w:t xml:space="preserve">A habit is a developmental practice, which once it is formed cannot be part with. Study habit is thus, developed and continues practice towards individuals’ study for attainment of success in chosen career. </w:t>
      </w:r>
      <w:proofErr w:type="spellStart"/>
      <w:r w:rsidRPr="00367D35">
        <w:rPr>
          <w:rFonts w:cs="Times New Roman"/>
          <w:szCs w:val="24"/>
        </w:rPr>
        <w:t>Jato</w:t>
      </w:r>
      <w:proofErr w:type="spellEnd"/>
      <w:r w:rsidRPr="00367D35">
        <w:rPr>
          <w:rFonts w:cs="Times New Roman"/>
          <w:szCs w:val="24"/>
        </w:rPr>
        <w:t xml:space="preserve">, </w:t>
      </w:r>
      <w:proofErr w:type="spellStart"/>
      <w:r w:rsidRPr="00367D35">
        <w:rPr>
          <w:rFonts w:cs="Times New Roman"/>
          <w:szCs w:val="24"/>
        </w:rPr>
        <w:t>Ogunniyi</w:t>
      </w:r>
      <w:proofErr w:type="spellEnd"/>
      <w:r w:rsidRPr="00367D35">
        <w:rPr>
          <w:rFonts w:cs="Times New Roman"/>
          <w:szCs w:val="24"/>
        </w:rPr>
        <w:t xml:space="preserve"> and </w:t>
      </w:r>
      <w:proofErr w:type="spellStart"/>
      <w:r w:rsidRPr="00367D35">
        <w:rPr>
          <w:rFonts w:cs="Times New Roman"/>
          <w:szCs w:val="24"/>
        </w:rPr>
        <w:t>Olubiyo</w:t>
      </w:r>
      <w:proofErr w:type="spellEnd"/>
      <w:r w:rsidRPr="00367D35">
        <w:rPr>
          <w:rFonts w:cs="Times New Roman"/>
          <w:szCs w:val="24"/>
        </w:rPr>
        <w:t>, (2014) defined study habit as activities, which include reading, writing, taking notes, as well as holding study groups performed regularly and habitually to accomplish the task of learning that can be effective or ineffective. Study habits are skills such as reading, writing, note taking, presentation/test taking and time management developed willingly and performed persistently by individual students especially, postgraduates towards academic and research writing (</w:t>
      </w:r>
      <w:proofErr w:type="spellStart"/>
      <w:r w:rsidRPr="00367D35">
        <w:rPr>
          <w:rFonts w:cs="Times New Roman"/>
          <w:szCs w:val="24"/>
        </w:rPr>
        <w:t>Oyedokun</w:t>
      </w:r>
      <w:proofErr w:type="spellEnd"/>
      <w:r w:rsidRPr="00367D35">
        <w:rPr>
          <w:rFonts w:cs="Times New Roman"/>
          <w:szCs w:val="24"/>
        </w:rPr>
        <w:t xml:space="preserve">, 2017). Similarly, study habit is a composition of reading, note taking, test preparation, concentration and time management (Siraj, Shah and Khan, 2021). Study habits are thus, routines performed by students for the attainment of academic or research excellent and professional development. Methods developed by students toward studies, greatly determines level </w:t>
      </w:r>
      <w:r w:rsidRPr="00367D35">
        <w:rPr>
          <w:rFonts w:cs="Times New Roman"/>
          <w:szCs w:val="24"/>
        </w:rPr>
        <w:lastRenderedPageBreak/>
        <w:t xml:space="preserve">of academic achievements. The level of preparation and learning strategies developed and employed consciously by students, go a long way to influence their level of academic performance (Ebele and </w:t>
      </w:r>
      <w:proofErr w:type="spellStart"/>
      <w:r w:rsidRPr="00367D35">
        <w:rPr>
          <w:rFonts w:cs="Times New Roman"/>
          <w:szCs w:val="24"/>
        </w:rPr>
        <w:t>Olofu</w:t>
      </w:r>
      <w:proofErr w:type="spellEnd"/>
      <w:r w:rsidRPr="00367D35">
        <w:rPr>
          <w:rFonts w:cs="Times New Roman"/>
          <w:szCs w:val="24"/>
        </w:rPr>
        <w:t>, 2017).</w:t>
      </w:r>
    </w:p>
    <w:p w14:paraId="1A9FBD76" w14:textId="77777777" w:rsidR="009945C2" w:rsidRPr="00367D35" w:rsidRDefault="009945C2" w:rsidP="009945C2">
      <w:pPr>
        <w:spacing w:line="480" w:lineRule="auto"/>
        <w:ind w:firstLine="720"/>
        <w:rPr>
          <w:rFonts w:cs="Times New Roman"/>
          <w:szCs w:val="24"/>
        </w:rPr>
      </w:pPr>
      <w:r w:rsidRPr="00367D35">
        <w:rPr>
          <w:rFonts w:cs="Times New Roman"/>
          <w:szCs w:val="24"/>
        </w:rPr>
        <w:t xml:space="preserve">Good or effective study habit is crucial and germane to intellectual competence, stable emotions, and skills development of individual student towards a targeted goal. Therefore (Onuoha and </w:t>
      </w:r>
      <w:proofErr w:type="spellStart"/>
      <w:r w:rsidRPr="00367D35">
        <w:rPr>
          <w:rFonts w:cs="Times New Roman"/>
          <w:szCs w:val="24"/>
        </w:rPr>
        <w:t>Subair</w:t>
      </w:r>
      <w:proofErr w:type="spellEnd"/>
      <w:r w:rsidRPr="00367D35">
        <w:rPr>
          <w:rFonts w:cs="Times New Roman"/>
          <w:szCs w:val="24"/>
        </w:rPr>
        <w:t xml:space="preserve"> 2013) assert that effective study habits are vital to student’s future, not just academic but in everyday life. Meanwhile, poor study habits had been identified by researchers like (</w:t>
      </w:r>
      <w:proofErr w:type="spellStart"/>
      <w:r w:rsidRPr="00367D35">
        <w:rPr>
          <w:rFonts w:cs="Times New Roman"/>
          <w:szCs w:val="24"/>
        </w:rPr>
        <w:t>Obadara</w:t>
      </w:r>
      <w:proofErr w:type="spellEnd"/>
      <w:r w:rsidRPr="00367D35">
        <w:rPr>
          <w:rFonts w:cs="Times New Roman"/>
          <w:szCs w:val="24"/>
        </w:rPr>
        <w:t xml:space="preserve">, and </w:t>
      </w:r>
      <w:proofErr w:type="spellStart"/>
      <w:r w:rsidRPr="00367D35">
        <w:rPr>
          <w:rFonts w:cs="Times New Roman"/>
          <w:szCs w:val="24"/>
        </w:rPr>
        <w:t>Olaopa</w:t>
      </w:r>
      <w:proofErr w:type="spellEnd"/>
      <w:r w:rsidRPr="00367D35">
        <w:rPr>
          <w:rFonts w:cs="Times New Roman"/>
          <w:szCs w:val="24"/>
        </w:rPr>
        <w:t xml:space="preserve">; </w:t>
      </w:r>
      <w:proofErr w:type="spellStart"/>
      <w:r w:rsidRPr="00367D35">
        <w:rPr>
          <w:rFonts w:eastAsia="Times New Roman" w:cs="Times New Roman"/>
          <w:szCs w:val="24"/>
        </w:rPr>
        <w:t>Sehar</w:t>
      </w:r>
      <w:proofErr w:type="spellEnd"/>
      <w:r w:rsidRPr="00367D35">
        <w:rPr>
          <w:rFonts w:eastAsia="Times New Roman" w:cs="Times New Roman"/>
          <w:szCs w:val="24"/>
        </w:rPr>
        <w:t>, and Ghaffar, 2018</w:t>
      </w:r>
      <w:r w:rsidRPr="00367D35">
        <w:rPr>
          <w:rFonts w:cs="Times New Roman"/>
          <w:szCs w:val="24"/>
        </w:rPr>
        <w:t>) among undergraduates. This impediment has been attributed to substitution of reading to watching of movies, playing games and internet surfing (</w:t>
      </w:r>
      <w:proofErr w:type="spellStart"/>
      <w:r w:rsidRPr="00367D35">
        <w:rPr>
          <w:rFonts w:cs="Times New Roman"/>
          <w:szCs w:val="24"/>
        </w:rPr>
        <w:t>Akabuike</w:t>
      </w:r>
      <w:proofErr w:type="spellEnd"/>
      <w:r w:rsidRPr="00367D35">
        <w:rPr>
          <w:rFonts w:cs="Times New Roman"/>
          <w:szCs w:val="24"/>
        </w:rPr>
        <w:t xml:space="preserve"> and </w:t>
      </w:r>
      <w:proofErr w:type="spellStart"/>
      <w:r w:rsidRPr="00367D35">
        <w:rPr>
          <w:rFonts w:cs="Times New Roman"/>
          <w:szCs w:val="24"/>
        </w:rPr>
        <w:t>Asika</w:t>
      </w:r>
      <w:proofErr w:type="spellEnd"/>
      <w:r w:rsidRPr="00367D35">
        <w:rPr>
          <w:rFonts w:cs="Times New Roman"/>
          <w:szCs w:val="24"/>
        </w:rPr>
        <w:t xml:space="preserve">, 2012) as well as abuse of social media e.g. Facebook, </w:t>
      </w:r>
      <w:proofErr w:type="spellStart"/>
      <w:r w:rsidRPr="00367D35">
        <w:rPr>
          <w:rFonts w:cs="Times New Roman"/>
          <w:szCs w:val="24"/>
        </w:rPr>
        <w:t>Whatsapp</w:t>
      </w:r>
      <w:proofErr w:type="spellEnd"/>
      <w:r w:rsidRPr="00367D35">
        <w:rPr>
          <w:rFonts w:cs="Times New Roman"/>
          <w:szCs w:val="24"/>
        </w:rPr>
        <w:t>, Twitter, 2go etc. (</w:t>
      </w:r>
      <w:proofErr w:type="spellStart"/>
      <w:r w:rsidRPr="00367D35">
        <w:rPr>
          <w:rFonts w:eastAsia="Times New Roman" w:cs="Times New Roman"/>
          <w:szCs w:val="24"/>
        </w:rPr>
        <w:t>Oriogu</w:t>
      </w:r>
      <w:proofErr w:type="spellEnd"/>
      <w:r w:rsidRPr="00367D35">
        <w:rPr>
          <w:rFonts w:eastAsia="Times New Roman" w:cs="Times New Roman"/>
          <w:szCs w:val="24"/>
        </w:rPr>
        <w:t xml:space="preserve">, </w:t>
      </w:r>
      <w:proofErr w:type="spellStart"/>
      <w:r w:rsidRPr="00367D35">
        <w:rPr>
          <w:rFonts w:eastAsia="Times New Roman" w:cs="Times New Roman"/>
          <w:szCs w:val="24"/>
        </w:rPr>
        <w:t>Subair</w:t>
      </w:r>
      <w:proofErr w:type="spellEnd"/>
      <w:r w:rsidRPr="00367D35">
        <w:rPr>
          <w:rFonts w:eastAsia="Times New Roman" w:cs="Times New Roman"/>
          <w:szCs w:val="24"/>
        </w:rPr>
        <w:t xml:space="preserve"> </w:t>
      </w:r>
      <w:proofErr w:type="spellStart"/>
      <w:r w:rsidRPr="00367D35">
        <w:rPr>
          <w:rFonts w:eastAsia="Times New Roman" w:cs="Times New Roman"/>
          <w:szCs w:val="24"/>
        </w:rPr>
        <w:t>Oriogu-Ogbuiyi</w:t>
      </w:r>
      <w:proofErr w:type="spellEnd"/>
      <w:r w:rsidRPr="00367D35">
        <w:rPr>
          <w:rFonts w:eastAsia="Times New Roman" w:cs="Times New Roman"/>
          <w:szCs w:val="24"/>
        </w:rPr>
        <w:t xml:space="preserve"> and </w:t>
      </w:r>
      <w:proofErr w:type="spellStart"/>
      <w:r w:rsidRPr="00367D35">
        <w:rPr>
          <w:rFonts w:eastAsia="Times New Roman" w:cs="Times New Roman"/>
          <w:szCs w:val="24"/>
        </w:rPr>
        <w:t>Ogbuiyi</w:t>
      </w:r>
      <w:proofErr w:type="spellEnd"/>
      <w:r w:rsidRPr="00367D35">
        <w:rPr>
          <w:rFonts w:eastAsia="Times New Roman" w:cs="Times New Roman"/>
          <w:szCs w:val="24"/>
        </w:rPr>
        <w:t xml:space="preserve"> 2017). Also, (</w:t>
      </w:r>
      <w:r w:rsidRPr="00367D35">
        <w:rPr>
          <w:rFonts w:cs="Times New Roman"/>
          <w:szCs w:val="24"/>
        </w:rPr>
        <w:t xml:space="preserve">Palani, 2012) asserts that before the emergence of ICTs every category of people both the young and the old are fond of reading but now show less interest in reading. </w:t>
      </w:r>
      <w:r w:rsidRPr="00367D35">
        <w:rPr>
          <w:rFonts w:eastAsia="Times New Roman" w:cs="Times New Roman"/>
          <w:szCs w:val="24"/>
        </w:rPr>
        <w:t>These attitudes are bad and detrimental to good study habit and academic excellence.</w:t>
      </w:r>
    </w:p>
    <w:p w14:paraId="7D3414B5" w14:textId="77777777" w:rsidR="009945C2" w:rsidRPr="00367D35" w:rsidRDefault="009945C2" w:rsidP="009945C2">
      <w:pPr>
        <w:spacing w:line="480" w:lineRule="auto"/>
        <w:ind w:firstLine="720"/>
        <w:rPr>
          <w:rFonts w:eastAsia="Times New Roman" w:cs="Times New Roman"/>
          <w:szCs w:val="24"/>
        </w:rPr>
      </w:pPr>
      <w:r w:rsidRPr="00367D35">
        <w:rPr>
          <w:rFonts w:cs="Times New Roman"/>
          <w:szCs w:val="24"/>
        </w:rPr>
        <w:t xml:space="preserve">Postgraduates are students pursuing advance degree after first degrees who fall in the categories of Postgraduate Diploma, Masters, Master of Philosophy and Doctor of Philosophy. Postgraduates’ efforts to complement academic and research </w:t>
      </w:r>
      <w:proofErr w:type="spellStart"/>
      <w:r w:rsidRPr="00367D35">
        <w:rPr>
          <w:rFonts w:cs="Times New Roman"/>
          <w:szCs w:val="24"/>
        </w:rPr>
        <w:t>endeavours</w:t>
      </w:r>
      <w:proofErr w:type="spellEnd"/>
      <w:r w:rsidRPr="00367D35">
        <w:rPr>
          <w:rFonts w:cs="Times New Roman"/>
          <w:szCs w:val="24"/>
        </w:rPr>
        <w:t xml:space="preserve"> with scholarly electronic resources and databases may be limited due to lack of good study habits. Good study habits thus become crucial for postgraduates in reading, writing, notes-taking, time management and using information effectively for academic and research conduct. </w:t>
      </w:r>
      <w:r w:rsidRPr="00367D35">
        <w:rPr>
          <w:rFonts w:eastAsia="Times New Roman" w:cs="Times New Roman"/>
          <w:szCs w:val="24"/>
        </w:rPr>
        <w:t xml:space="preserve">Academic libraries such as university libraries play multiple roles for the universities because they provide not only information resources and enable environments for lecturers and students to study, but also provide services that facilitates teaching, learning and research activities, such as bibliographies, reference services and information </w:t>
      </w:r>
      <w:r w:rsidRPr="00367D35">
        <w:rPr>
          <w:rFonts w:eastAsia="Times New Roman" w:cs="Times New Roman"/>
          <w:szCs w:val="24"/>
        </w:rPr>
        <w:lastRenderedPageBreak/>
        <w:t>literacy classes (Campbell, 2006) cited in (Rasul, and Singh, 2014). Hence, library environment and services play major role in facilitating effective study habits among students especially postgraduates (Preeti, 2018) and there is positively high correlation between them (</w:t>
      </w:r>
      <w:proofErr w:type="spellStart"/>
      <w:r w:rsidRPr="00367D35">
        <w:rPr>
          <w:rFonts w:eastAsia="Times New Roman" w:cs="Times New Roman"/>
          <w:szCs w:val="24"/>
        </w:rPr>
        <w:t>Olatoye</w:t>
      </w:r>
      <w:proofErr w:type="spellEnd"/>
      <w:r w:rsidRPr="00367D35">
        <w:rPr>
          <w:rFonts w:eastAsia="Times New Roman" w:cs="Times New Roman"/>
          <w:szCs w:val="24"/>
        </w:rPr>
        <w:t xml:space="preserve"> and Yakubu, 2021).</w:t>
      </w:r>
    </w:p>
    <w:p w14:paraId="520B5079" w14:textId="77777777" w:rsidR="009945C2" w:rsidRPr="00367D35" w:rsidRDefault="009945C2" w:rsidP="009945C2">
      <w:pPr>
        <w:spacing w:line="480" w:lineRule="auto"/>
        <w:ind w:firstLine="720"/>
        <w:rPr>
          <w:rFonts w:cs="Times New Roman"/>
          <w:szCs w:val="24"/>
        </w:rPr>
      </w:pPr>
      <w:proofErr w:type="spellStart"/>
      <w:r w:rsidRPr="00367D35">
        <w:rPr>
          <w:rFonts w:cs="Times New Roman"/>
          <w:color w:val="111111"/>
          <w:szCs w:val="24"/>
        </w:rPr>
        <w:t>Illahi</w:t>
      </w:r>
      <w:proofErr w:type="spellEnd"/>
      <w:r w:rsidRPr="00367D35">
        <w:rPr>
          <w:rFonts w:cs="Times New Roman"/>
          <w:color w:val="111111"/>
          <w:szCs w:val="24"/>
        </w:rPr>
        <w:t xml:space="preserve"> and </w:t>
      </w:r>
      <w:proofErr w:type="spellStart"/>
      <w:r w:rsidRPr="00367D35">
        <w:rPr>
          <w:rFonts w:cs="Times New Roman"/>
          <w:color w:val="111111"/>
          <w:szCs w:val="24"/>
        </w:rPr>
        <w:t>Khandai</w:t>
      </w:r>
      <w:proofErr w:type="spellEnd"/>
      <w:r w:rsidRPr="00367D35">
        <w:rPr>
          <w:rFonts w:cs="Times New Roman"/>
          <w:color w:val="111111"/>
          <w:szCs w:val="24"/>
        </w:rPr>
        <w:t>, (2015) established effective study habits among college students as they</w:t>
      </w:r>
      <w:r w:rsidRPr="00367D35">
        <w:rPr>
          <w:rFonts w:cs="Times New Roman"/>
          <w:szCs w:val="24"/>
        </w:rPr>
        <w:t xml:space="preserve"> found that 73.5% college students have excellent study habits, 15% having very good study habits, 5.5% were having average, 3.5% were having unsatisfactory study habits and a very small proportion of students 2.5% were having very unsatisfactory study habits. Also, (Preeti, 2018) found good study habits among postgraduates as majority (63%) indicated reading as their preferred hobby and 39% spend more than 8 hours on reading. A comparative study of (</w:t>
      </w:r>
      <w:proofErr w:type="spellStart"/>
      <w:r w:rsidRPr="00367D35">
        <w:rPr>
          <w:rFonts w:cs="Times New Roman"/>
          <w:szCs w:val="24"/>
        </w:rPr>
        <w:t>Chennupati</w:t>
      </w:r>
      <w:proofErr w:type="spellEnd"/>
      <w:r w:rsidRPr="00367D35">
        <w:rPr>
          <w:rFonts w:cs="Times New Roman"/>
          <w:szCs w:val="24"/>
        </w:rPr>
        <w:t xml:space="preserve"> and </w:t>
      </w:r>
      <w:proofErr w:type="spellStart"/>
      <w:r w:rsidRPr="00367D35">
        <w:rPr>
          <w:rFonts w:cs="Times New Roman"/>
          <w:szCs w:val="24"/>
        </w:rPr>
        <w:t>Bonty</w:t>
      </w:r>
      <w:proofErr w:type="spellEnd"/>
      <w:r w:rsidRPr="00367D35">
        <w:rPr>
          <w:rFonts w:cs="Times New Roman"/>
          <w:szCs w:val="24"/>
        </w:rPr>
        <w:t>, 2022) on reading habits between research scholars and postgraduates of Pondicherry University discovered that 55.14 % of research scholars and 41.11% postgraduates read daily for about four hours, 60% of research scholars and below 50% of postgraduates considered themselves competent readers when asked to rate their reading habits respectively. Self-interest, motivations and desire to attain goals are driving factors for reading among the respondents, majority of the respondents claimed that they read for the purpose of acquiring more knowledge and that lack of concentration and poor time management are challenges faced when reading.</w:t>
      </w:r>
    </w:p>
    <w:p w14:paraId="171B2161" w14:textId="29147486" w:rsidR="009945C2" w:rsidRPr="00367D35" w:rsidRDefault="008F6348" w:rsidP="009945C2">
      <w:pPr>
        <w:spacing w:line="480" w:lineRule="auto"/>
        <w:ind w:firstLine="720"/>
        <w:rPr>
          <w:rFonts w:cs="Times New Roman"/>
          <w:b/>
          <w:bCs/>
          <w:szCs w:val="24"/>
        </w:rPr>
      </w:pPr>
      <w:r w:rsidRPr="00367D35">
        <w:rPr>
          <w:rFonts w:cs="Times New Roman"/>
          <w:b/>
          <w:bCs/>
          <w:szCs w:val="24"/>
        </w:rPr>
        <w:t>DEMOGRAPHIC VARIABLES AND STUDY HABITS</w:t>
      </w:r>
    </w:p>
    <w:p w14:paraId="06DC3D8A" w14:textId="77777777" w:rsidR="009945C2" w:rsidRPr="00367D35" w:rsidRDefault="009945C2" w:rsidP="009945C2">
      <w:pPr>
        <w:spacing w:line="480" w:lineRule="auto"/>
        <w:ind w:firstLine="720"/>
        <w:rPr>
          <w:rFonts w:eastAsia="Times New Roman" w:cs="Times New Roman"/>
          <w:szCs w:val="24"/>
        </w:rPr>
      </w:pPr>
      <w:r w:rsidRPr="00367D35">
        <w:rPr>
          <w:rFonts w:cs="Times New Roman"/>
          <w:color w:val="111111"/>
          <w:szCs w:val="24"/>
        </w:rPr>
        <w:t>Researchers like (</w:t>
      </w:r>
      <w:proofErr w:type="spellStart"/>
      <w:r w:rsidRPr="00367D35">
        <w:rPr>
          <w:rFonts w:cs="Times New Roman"/>
          <w:color w:val="111111"/>
          <w:szCs w:val="24"/>
        </w:rPr>
        <w:t>Suneeta</w:t>
      </w:r>
      <w:proofErr w:type="spellEnd"/>
      <w:r w:rsidRPr="00367D35">
        <w:rPr>
          <w:rFonts w:cs="Times New Roman"/>
          <w:color w:val="111111"/>
          <w:szCs w:val="24"/>
        </w:rPr>
        <w:t xml:space="preserve">, Muktesh, &amp; Snehalata, 2010, </w:t>
      </w:r>
      <w:proofErr w:type="spellStart"/>
      <w:r w:rsidRPr="00367D35">
        <w:rPr>
          <w:rFonts w:cs="Times New Roman"/>
          <w:color w:val="111111"/>
          <w:szCs w:val="24"/>
        </w:rPr>
        <w:t>Zaffar</w:t>
      </w:r>
      <w:proofErr w:type="spellEnd"/>
      <w:r w:rsidRPr="00367D35">
        <w:rPr>
          <w:rFonts w:cs="Times New Roman"/>
          <w:color w:val="111111"/>
          <w:szCs w:val="24"/>
        </w:rPr>
        <w:t xml:space="preserve">, 2018 and </w:t>
      </w:r>
      <w:proofErr w:type="spellStart"/>
      <w:r w:rsidRPr="00367D35">
        <w:rPr>
          <w:rFonts w:cs="Times New Roman"/>
          <w:color w:val="111111"/>
          <w:szCs w:val="24"/>
        </w:rPr>
        <w:t>Lalrintluangi</w:t>
      </w:r>
      <w:proofErr w:type="spellEnd"/>
      <w:r w:rsidRPr="00367D35">
        <w:rPr>
          <w:rFonts w:cs="Times New Roman"/>
          <w:color w:val="111111"/>
          <w:szCs w:val="24"/>
        </w:rPr>
        <w:t xml:space="preserve">, 2018) have found that female students have better study habits than male students. This thus, means that </w:t>
      </w:r>
      <w:r w:rsidRPr="00367D35">
        <w:rPr>
          <w:rFonts w:cs="Times New Roman"/>
          <w:szCs w:val="24"/>
        </w:rPr>
        <w:t>there is significant difference in the study habits of both male and female students with female students having a better study habit. On the contrary, the study conducted on the comparison of male and female College Students of District Pulwama’s study habits by (</w:t>
      </w:r>
      <w:proofErr w:type="spellStart"/>
      <w:r w:rsidRPr="00367D35">
        <w:rPr>
          <w:rFonts w:cs="Times New Roman"/>
          <w:szCs w:val="24"/>
        </w:rPr>
        <w:t>Illahi</w:t>
      </w:r>
      <w:proofErr w:type="spellEnd"/>
      <w:r w:rsidRPr="00367D35">
        <w:rPr>
          <w:rFonts w:cs="Times New Roman"/>
          <w:szCs w:val="24"/>
        </w:rPr>
        <w:t xml:space="preserve"> &amp; </w:t>
      </w:r>
      <w:proofErr w:type="spellStart"/>
      <w:r w:rsidRPr="00367D35">
        <w:rPr>
          <w:rFonts w:cs="Times New Roman"/>
          <w:szCs w:val="24"/>
        </w:rPr>
        <w:t>Khandai</w:t>
      </w:r>
      <w:proofErr w:type="spellEnd"/>
      <w:r w:rsidRPr="00367D35">
        <w:rPr>
          <w:rFonts w:cs="Times New Roman"/>
          <w:szCs w:val="24"/>
        </w:rPr>
        <w:t xml:space="preserve">, 2015) revealed that there is no significant difference in the mean score of college male and female groups </w:t>
      </w:r>
      <w:r w:rsidRPr="00367D35">
        <w:rPr>
          <w:rFonts w:cs="Times New Roman"/>
          <w:szCs w:val="24"/>
        </w:rPr>
        <w:lastRenderedPageBreak/>
        <w:t xml:space="preserve">on study habits. </w:t>
      </w:r>
      <w:proofErr w:type="spellStart"/>
      <w:r w:rsidRPr="00367D35">
        <w:rPr>
          <w:rFonts w:cs="Times New Roman"/>
          <w:szCs w:val="24"/>
        </w:rPr>
        <w:t>Olatoye</w:t>
      </w:r>
      <w:proofErr w:type="spellEnd"/>
      <w:r w:rsidRPr="00367D35">
        <w:rPr>
          <w:rFonts w:cs="Times New Roman"/>
          <w:szCs w:val="24"/>
        </w:rPr>
        <w:t xml:space="preserve">, et al (2019) also established insignificant difference in study habits of male and female English students of </w:t>
      </w:r>
      <w:proofErr w:type="spellStart"/>
      <w:r w:rsidRPr="00367D35">
        <w:rPr>
          <w:rFonts w:cs="Times New Roman"/>
          <w:szCs w:val="24"/>
        </w:rPr>
        <w:t>Kastina</w:t>
      </w:r>
      <w:proofErr w:type="spellEnd"/>
      <w:r w:rsidRPr="00367D35">
        <w:rPr>
          <w:rFonts w:cs="Times New Roman"/>
          <w:szCs w:val="24"/>
        </w:rPr>
        <w:t xml:space="preserve"> State, Nigeria.</w:t>
      </w:r>
    </w:p>
    <w:p w14:paraId="4A318C8E" w14:textId="77777777" w:rsidR="009945C2" w:rsidRPr="00367D35" w:rsidRDefault="009945C2" w:rsidP="009945C2">
      <w:pPr>
        <w:spacing w:line="480" w:lineRule="auto"/>
        <w:ind w:firstLine="720"/>
        <w:rPr>
          <w:rFonts w:eastAsia="Times New Roman" w:cs="Times New Roman"/>
          <w:szCs w:val="24"/>
        </w:rPr>
      </w:pPr>
      <w:proofErr w:type="spellStart"/>
      <w:r w:rsidRPr="00367D35">
        <w:rPr>
          <w:rFonts w:cs="Times New Roman"/>
          <w:szCs w:val="24"/>
        </w:rPr>
        <w:t>Kiblasan</w:t>
      </w:r>
      <w:proofErr w:type="spellEnd"/>
      <w:r w:rsidRPr="00367D35">
        <w:rPr>
          <w:rFonts w:cs="Times New Roman"/>
          <w:szCs w:val="24"/>
        </w:rPr>
        <w:t xml:space="preserve">, </w:t>
      </w:r>
      <w:proofErr w:type="spellStart"/>
      <w:r w:rsidRPr="00367D35">
        <w:rPr>
          <w:rFonts w:cs="Times New Roman"/>
          <w:szCs w:val="24"/>
        </w:rPr>
        <w:t>Abufayed</w:t>
      </w:r>
      <w:proofErr w:type="spellEnd"/>
      <w:r w:rsidRPr="00367D35">
        <w:rPr>
          <w:rFonts w:cs="Times New Roman"/>
          <w:szCs w:val="24"/>
        </w:rPr>
        <w:t xml:space="preserve">, </w:t>
      </w:r>
      <w:proofErr w:type="spellStart"/>
      <w:r w:rsidRPr="00367D35">
        <w:rPr>
          <w:rFonts w:cs="Times New Roman"/>
          <w:szCs w:val="24"/>
        </w:rPr>
        <w:t>Sehari</w:t>
      </w:r>
      <w:proofErr w:type="spellEnd"/>
      <w:r w:rsidRPr="00367D35">
        <w:rPr>
          <w:rFonts w:cs="Times New Roman"/>
          <w:szCs w:val="24"/>
        </w:rPr>
        <w:t xml:space="preserve">, </w:t>
      </w:r>
      <w:proofErr w:type="spellStart"/>
      <w:r w:rsidRPr="00367D35">
        <w:rPr>
          <w:rFonts w:cs="Times New Roman"/>
          <w:szCs w:val="24"/>
        </w:rPr>
        <w:t>Madamba</w:t>
      </w:r>
      <w:proofErr w:type="spellEnd"/>
      <w:r w:rsidRPr="00367D35">
        <w:rPr>
          <w:rFonts w:cs="Times New Roman"/>
          <w:szCs w:val="24"/>
        </w:rPr>
        <w:t xml:space="preserve">, and </w:t>
      </w:r>
      <w:proofErr w:type="spellStart"/>
      <w:r w:rsidRPr="00367D35">
        <w:rPr>
          <w:rFonts w:cs="Times New Roman"/>
          <w:szCs w:val="24"/>
        </w:rPr>
        <w:t>Mhanna</w:t>
      </w:r>
      <w:proofErr w:type="spellEnd"/>
      <w:r w:rsidRPr="00367D35">
        <w:rPr>
          <w:rFonts w:cs="Times New Roman"/>
          <w:szCs w:val="24"/>
        </w:rPr>
        <w:t xml:space="preserve"> (2016) investigated the learning style and study habit of students in the Faculty of Nursing, Al Jabal Al </w:t>
      </w:r>
      <w:proofErr w:type="spellStart"/>
      <w:r w:rsidRPr="00367D35">
        <w:rPr>
          <w:rFonts w:cs="Times New Roman"/>
          <w:szCs w:val="24"/>
        </w:rPr>
        <w:t>Gharbi</w:t>
      </w:r>
      <w:proofErr w:type="spellEnd"/>
      <w:r w:rsidRPr="00367D35">
        <w:rPr>
          <w:rFonts w:cs="Times New Roman"/>
          <w:szCs w:val="24"/>
        </w:rPr>
        <w:t xml:space="preserve"> University, Gharyan, Libya in relation to their gender, level and age group with 148 respondents out of the population of 182. The researchers used </w:t>
      </w:r>
      <w:proofErr w:type="spellStart"/>
      <w:r w:rsidRPr="00367D35">
        <w:rPr>
          <w:rFonts w:cs="Times New Roman"/>
          <w:szCs w:val="24"/>
        </w:rPr>
        <w:t>Levene’s</w:t>
      </w:r>
      <w:proofErr w:type="spellEnd"/>
      <w:r w:rsidRPr="00367D35">
        <w:rPr>
          <w:rFonts w:cs="Times New Roman"/>
          <w:szCs w:val="24"/>
        </w:rPr>
        <w:t xml:space="preserve"> Test for Equality of Variances to verify the signiﬁcant differences on age group and gender of the respondents. The authors affirm insignificant differences in age group and gender as it relates to study habits of students in the Faculty of Nursing in the university. </w:t>
      </w:r>
    </w:p>
    <w:p w14:paraId="69EA10FB" w14:textId="77777777" w:rsidR="009945C2" w:rsidRPr="00367D35" w:rsidRDefault="009945C2" w:rsidP="009945C2">
      <w:pPr>
        <w:spacing w:line="480" w:lineRule="auto"/>
        <w:ind w:firstLine="720"/>
        <w:rPr>
          <w:rFonts w:cs="Times New Roman"/>
          <w:color w:val="111111"/>
          <w:szCs w:val="24"/>
        </w:rPr>
      </w:pPr>
      <w:r w:rsidRPr="00367D35">
        <w:rPr>
          <w:rFonts w:cs="Times New Roman"/>
          <w:szCs w:val="24"/>
        </w:rPr>
        <w:t xml:space="preserve">Amandeep and Raj (2015) carried out research on study habits and academic performance among late adolescents with a sample of 113 adolescents between 17 to 22 years selected from the College of Home Science, CSKHPKV, Palampur, Himachal Pradesh. The study revealed that age, family income and education were significantly related to study habits and thus, these factors affect the study habits of respondents under consideration. The authors also aver that sex and social class has no significant relationship with study habit among the groups. Therefore, sex and social class have no role in developing study habits. </w:t>
      </w:r>
      <w:proofErr w:type="spellStart"/>
      <w:r w:rsidRPr="00367D35">
        <w:rPr>
          <w:rFonts w:cs="Times New Roman"/>
          <w:color w:val="111111"/>
          <w:szCs w:val="24"/>
        </w:rPr>
        <w:t>Zaffar</w:t>
      </w:r>
      <w:proofErr w:type="spellEnd"/>
      <w:r w:rsidRPr="00367D35">
        <w:rPr>
          <w:rFonts w:cs="Times New Roman"/>
          <w:color w:val="111111"/>
          <w:szCs w:val="24"/>
        </w:rPr>
        <w:t>, (2018) reveals that location has</w:t>
      </w:r>
      <w:r w:rsidRPr="00367D35">
        <w:rPr>
          <w:rFonts w:cs="Times New Roman"/>
          <w:szCs w:val="24"/>
        </w:rPr>
        <w:t xml:space="preserve"> insignificant difference on study habits of rural and urban students studying in Central University of Kashmir. The research of this author may imply that federal and state universities students are not differ in their study habits</w:t>
      </w:r>
      <w:r w:rsidRPr="00367D35">
        <w:rPr>
          <w:rFonts w:cs="Times New Roman"/>
          <w:color w:val="111111"/>
          <w:szCs w:val="24"/>
        </w:rPr>
        <w:t>.</w:t>
      </w:r>
    </w:p>
    <w:p w14:paraId="539A4E84" w14:textId="77777777" w:rsidR="009945C2" w:rsidRPr="00367D35" w:rsidRDefault="009945C2" w:rsidP="009945C2">
      <w:pPr>
        <w:spacing w:line="480" w:lineRule="auto"/>
        <w:rPr>
          <w:rFonts w:cs="Times New Roman"/>
          <w:b/>
          <w:szCs w:val="24"/>
        </w:rPr>
      </w:pPr>
    </w:p>
    <w:p w14:paraId="61C2F5EB" w14:textId="77777777" w:rsidR="009945C2" w:rsidRDefault="009945C2" w:rsidP="009945C2">
      <w:pPr>
        <w:spacing w:line="480" w:lineRule="auto"/>
        <w:rPr>
          <w:rFonts w:cs="Times New Roman"/>
          <w:b/>
          <w:szCs w:val="24"/>
        </w:rPr>
      </w:pPr>
    </w:p>
    <w:p w14:paraId="23ECE8A0" w14:textId="77777777" w:rsidR="008F6348" w:rsidRDefault="008F6348" w:rsidP="009945C2">
      <w:pPr>
        <w:spacing w:line="480" w:lineRule="auto"/>
        <w:rPr>
          <w:rFonts w:cs="Times New Roman"/>
          <w:b/>
          <w:szCs w:val="24"/>
        </w:rPr>
      </w:pPr>
    </w:p>
    <w:p w14:paraId="1DA5842A" w14:textId="77777777" w:rsidR="008F6348" w:rsidRDefault="008F6348" w:rsidP="009945C2">
      <w:pPr>
        <w:spacing w:line="480" w:lineRule="auto"/>
        <w:rPr>
          <w:rFonts w:cs="Times New Roman"/>
          <w:b/>
          <w:szCs w:val="24"/>
        </w:rPr>
      </w:pPr>
    </w:p>
    <w:p w14:paraId="155C1179" w14:textId="77777777" w:rsidR="008F6348" w:rsidRPr="00367D35" w:rsidRDefault="008F6348" w:rsidP="009945C2">
      <w:pPr>
        <w:spacing w:line="480" w:lineRule="auto"/>
        <w:rPr>
          <w:rFonts w:cs="Times New Roman"/>
          <w:b/>
          <w:szCs w:val="24"/>
        </w:rPr>
      </w:pPr>
    </w:p>
    <w:p w14:paraId="59844A63" w14:textId="39F0BACB" w:rsidR="008F6348" w:rsidRPr="00367D35" w:rsidRDefault="009945C2" w:rsidP="009945C2">
      <w:pPr>
        <w:spacing w:line="480" w:lineRule="auto"/>
        <w:rPr>
          <w:rFonts w:cs="Times New Roman"/>
          <w:b/>
          <w:szCs w:val="24"/>
        </w:rPr>
      </w:pPr>
      <w:r w:rsidRPr="00367D35">
        <w:rPr>
          <w:rFonts w:cs="Times New Roman"/>
          <w:b/>
          <w:noProof/>
          <w:szCs w:val="24"/>
        </w:rPr>
        <w:lastRenderedPageBreak/>
        <mc:AlternateContent>
          <mc:Choice Requires="wpi">
            <w:drawing>
              <wp:anchor distT="0" distB="0" distL="114300" distR="114300" simplePos="0" relativeHeight="251659264" behindDoc="0" locked="0" layoutInCell="1" allowOverlap="1" wp14:anchorId="2C207757" wp14:editId="748F1035">
                <wp:simplePos x="0" y="0"/>
                <wp:positionH relativeFrom="page">
                  <wp:posOffset>1110135</wp:posOffset>
                </wp:positionH>
                <wp:positionV relativeFrom="page">
                  <wp:posOffset>9607110</wp:posOffset>
                </wp:positionV>
                <wp:extent cx="360" cy="360"/>
                <wp:effectExtent l="38100" t="38100" r="57150" b="57150"/>
                <wp:wrapNone/>
                <wp:docPr id="1594180909"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0B0E72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86.7pt;margin-top:755.75pt;width:1.45pt;height:1.45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AXZLj2wgEAAGQEAAAQAAAAAAAAAAAAAAAAANADAABkcnMvaW5r&#10;L2luazEueG1sUEsBAi0AFAAGAAgAAAAhAHdPcXXhAAAADQEAAA8AAAAAAAAAAAAAAAAAwAUAAGRy&#10;cy9kb3ducmV2LnhtbFBLAQItABQABgAIAAAAIQB5GLydvwAAACEBAAAZAAAAAAAAAAAAAAAAAM4G&#10;AABkcnMvX3JlbHMvZTJvRG9jLnhtbC5yZWxzUEsFBgAAAAAGAAYAeAEAAMQHAAAAAA==&#10;">
                <v:imagedata r:id="rId8" o:title=""/>
                <w10:wrap anchorx="page" anchory="page"/>
              </v:shape>
            </w:pict>
          </mc:Fallback>
        </mc:AlternateContent>
      </w:r>
      <w:r w:rsidR="008F6348" w:rsidRPr="00367D35">
        <w:rPr>
          <w:rFonts w:cs="Times New Roman"/>
          <w:b/>
          <w:szCs w:val="24"/>
        </w:rPr>
        <w:t xml:space="preserve">METHODOLOGY </w:t>
      </w:r>
      <w:r w:rsidR="008F6348" w:rsidRPr="00367D35">
        <w:rPr>
          <w:rFonts w:cs="Times New Roman"/>
          <w:b/>
          <w:szCs w:val="24"/>
        </w:rPr>
        <w:tab/>
      </w:r>
      <w:r w:rsidRPr="00367D35">
        <w:rPr>
          <w:rFonts w:cs="Times New Roman"/>
          <w:b/>
          <w:szCs w:val="24"/>
        </w:rPr>
        <w:tab/>
      </w:r>
      <w:r w:rsidRPr="00367D35">
        <w:rPr>
          <w:rFonts w:cs="Times New Roman"/>
          <w:b/>
          <w:szCs w:val="24"/>
        </w:rPr>
        <w:tab/>
      </w:r>
      <w:r w:rsidRPr="00367D35">
        <w:rPr>
          <w:rFonts w:cs="Times New Roman"/>
          <w:b/>
          <w:szCs w:val="24"/>
        </w:rPr>
        <w:tab/>
      </w:r>
      <w:r w:rsidRPr="00367D35">
        <w:rPr>
          <w:rFonts w:cs="Times New Roman"/>
          <w:b/>
          <w:szCs w:val="24"/>
        </w:rPr>
        <w:tab/>
      </w:r>
      <w:r w:rsidRPr="00367D35">
        <w:rPr>
          <w:rFonts w:cs="Times New Roman"/>
          <w:b/>
          <w:szCs w:val="24"/>
        </w:rPr>
        <w:tab/>
      </w:r>
      <w:r w:rsidRPr="00367D35">
        <w:rPr>
          <w:rFonts w:cs="Times New Roman"/>
          <w:b/>
          <w:szCs w:val="24"/>
        </w:rPr>
        <w:tab/>
      </w:r>
      <w:r w:rsidRPr="00367D35">
        <w:rPr>
          <w:rFonts w:cs="Times New Roman"/>
          <w:b/>
          <w:szCs w:val="24"/>
        </w:rPr>
        <w:tab/>
      </w:r>
      <w:r w:rsidRPr="00367D35">
        <w:rPr>
          <w:rFonts w:cs="Times New Roman"/>
          <w:b/>
          <w:szCs w:val="24"/>
        </w:rPr>
        <w:tab/>
      </w:r>
      <w:r w:rsidRPr="00367D35">
        <w:rPr>
          <w:rFonts w:cs="Times New Roman"/>
          <w:b/>
          <w:szCs w:val="24"/>
        </w:rPr>
        <w:tab/>
      </w:r>
      <w:r w:rsidRPr="00367D35">
        <w:rPr>
          <w:rFonts w:cs="Times New Roman"/>
          <w:b/>
          <w:szCs w:val="24"/>
        </w:rPr>
        <w:tab/>
      </w:r>
    </w:p>
    <w:p w14:paraId="1B6EA2FF" w14:textId="77777777" w:rsidR="009945C2" w:rsidRPr="00367D35" w:rsidRDefault="009945C2" w:rsidP="009945C2">
      <w:pPr>
        <w:spacing w:line="480" w:lineRule="auto"/>
        <w:ind w:firstLine="720"/>
        <w:rPr>
          <w:rFonts w:cs="Times New Roman"/>
          <w:szCs w:val="24"/>
        </w:rPr>
      </w:pPr>
      <w:r w:rsidRPr="00367D35">
        <w:rPr>
          <w:rFonts w:cs="Times New Roman"/>
          <w:szCs w:val="24"/>
        </w:rPr>
        <w:t>The descriptive survey research design of ex-post-facto type was adopted with 1,170 and 1,361 postgraduates from Olabisi Onabanjo University (O.O.U.), Ago-</w:t>
      </w:r>
      <w:proofErr w:type="spellStart"/>
      <w:r w:rsidRPr="00367D35">
        <w:rPr>
          <w:rFonts w:cs="Times New Roman"/>
          <w:szCs w:val="24"/>
        </w:rPr>
        <w:t>Iwoye</w:t>
      </w:r>
      <w:proofErr w:type="spellEnd"/>
      <w:r w:rsidRPr="00367D35">
        <w:rPr>
          <w:rFonts w:cs="Times New Roman"/>
          <w:szCs w:val="24"/>
        </w:rPr>
        <w:t xml:space="preserve"> and Federal University of Agriculture Abeokuta (FUNAAB) respectively for the 2015/2016 academic session to make a population of 2531 </w:t>
      </w:r>
      <w:proofErr w:type="spellStart"/>
      <w:r w:rsidRPr="00367D35">
        <w:rPr>
          <w:rFonts w:cs="Times New Roman"/>
          <w:szCs w:val="24"/>
        </w:rPr>
        <w:t>postgraduares</w:t>
      </w:r>
      <w:proofErr w:type="spellEnd"/>
      <w:r w:rsidRPr="00367D35">
        <w:rPr>
          <w:rFonts w:cs="Times New Roman"/>
          <w:szCs w:val="24"/>
        </w:rPr>
        <w:t>. Purposive sampling was used to select four colleges and faculties from the two universities. The study then used Yamane (1973) formula at 95% confidence limit, that is, 0.05 level of significance to randomly select three hundred and thirty-seven (337) respondents for this study. Table 1 showed the sample size of the postgraduates.</w:t>
      </w:r>
    </w:p>
    <w:p w14:paraId="7E6FD57E" w14:textId="77777777" w:rsidR="009945C2" w:rsidRPr="00367D35" w:rsidRDefault="009945C2" w:rsidP="009945C2">
      <w:pPr>
        <w:spacing w:line="480" w:lineRule="auto"/>
        <w:rPr>
          <w:rFonts w:cs="Times New Roman"/>
          <w:caps/>
          <w:szCs w:val="24"/>
        </w:rPr>
      </w:pPr>
      <w:r w:rsidRPr="00367D35">
        <w:rPr>
          <w:rFonts w:cs="Times New Roman"/>
          <w:szCs w:val="24"/>
        </w:rPr>
        <w:tab/>
        <w:t xml:space="preserve">The instrument entitled “Postgraduates’ Study Habits Scale” (PSHS) which contained two sections (A &amp; B) was used for data collection. Section A was a ‘Demographic Information Scale (DIS)’ which sought information on respondents’ university, program of study, age and gender. Section B is tagged, “Students’ Study Habit Scale (SSHS)” was adapted from </w:t>
      </w:r>
      <w:r w:rsidRPr="00367D35">
        <w:rPr>
          <w:rFonts w:eastAsia="Times New Roman" w:cs="Times New Roman"/>
          <w:szCs w:val="24"/>
        </w:rPr>
        <w:t xml:space="preserve">Virginia Gordon university survey (2013). </w:t>
      </w:r>
      <w:r w:rsidRPr="00367D35">
        <w:rPr>
          <w:rFonts w:cs="Times New Roman"/>
          <w:szCs w:val="24"/>
        </w:rPr>
        <w:t xml:space="preserve">The instrument is 35 items of 5 of constructs in four points Likert scale of Strongly Disagreed (SD), Disagreed (D), Agreed (A) and Strongly Agreed (SA) and weighted value of 1 to 4. The questionnaire was validated using thirty (30) postgraduates from University of Ibadan, Nigeria with Cronbach alpha value of 0.83. The returned questionnaire was coded and analyzed with mean, standard deviation, t-test and ANOVA at 0.05 level of significance. </w:t>
      </w:r>
      <w:bookmarkStart w:id="0" w:name="_Toc431378350"/>
    </w:p>
    <w:p w14:paraId="235E4035" w14:textId="77777777" w:rsidR="009945C2" w:rsidRPr="00367D35" w:rsidRDefault="009945C2" w:rsidP="009945C2">
      <w:pPr>
        <w:spacing w:line="480" w:lineRule="auto"/>
        <w:rPr>
          <w:rFonts w:cs="Times New Roman"/>
          <w:b/>
          <w:szCs w:val="24"/>
        </w:rPr>
      </w:pPr>
      <w:bookmarkStart w:id="1" w:name="_Toc431378353"/>
      <w:bookmarkEnd w:id="0"/>
    </w:p>
    <w:p w14:paraId="71D1E76D" w14:textId="77777777" w:rsidR="009945C2" w:rsidRPr="00367D35" w:rsidRDefault="009945C2" w:rsidP="009945C2">
      <w:pPr>
        <w:spacing w:line="480" w:lineRule="auto"/>
        <w:rPr>
          <w:rFonts w:cs="Times New Roman"/>
          <w:b/>
          <w:szCs w:val="24"/>
        </w:rPr>
      </w:pPr>
    </w:p>
    <w:p w14:paraId="1CA826F4" w14:textId="77777777" w:rsidR="009945C2" w:rsidRPr="00367D35" w:rsidRDefault="009945C2" w:rsidP="009945C2">
      <w:pPr>
        <w:spacing w:line="480" w:lineRule="auto"/>
        <w:rPr>
          <w:rFonts w:cs="Times New Roman"/>
          <w:b/>
          <w:szCs w:val="24"/>
        </w:rPr>
      </w:pPr>
    </w:p>
    <w:p w14:paraId="79EB16E9" w14:textId="77777777" w:rsidR="009945C2" w:rsidRPr="00367D35" w:rsidRDefault="009945C2" w:rsidP="009945C2">
      <w:pPr>
        <w:spacing w:line="480" w:lineRule="auto"/>
        <w:rPr>
          <w:rFonts w:cs="Times New Roman"/>
          <w:b/>
          <w:szCs w:val="24"/>
        </w:rPr>
      </w:pPr>
    </w:p>
    <w:p w14:paraId="4ADAD24B" w14:textId="77777777" w:rsidR="009945C2" w:rsidRPr="00367D35" w:rsidRDefault="009945C2" w:rsidP="009945C2">
      <w:pPr>
        <w:spacing w:line="480" w:lineRule="auto"/>
        <w:rPr>
          <w:rFonts w:cs="Times New Roman"/>
          <w:b/>
          <w:szCs w:val="24"/>
        </w:rPr>
      </w:pPr>
    </w:p>
    <w:p w14:paraId="47C26595" w14:textId="77777777" w:rsidR="009945C2" w:rsidRPr="00367D35" w:rsidRDefault="009945C2" w:rsidP="009945C2">
      <w:pPr>
        <w:spacing w:line="480" w:lineRule="auto"/>
        <w:rPr>
          <w:rFonts w:cs="Times New Roman"/>
          <w:b/>
          <w:szCs w:val="24"/>
        </w:rPr>
      </w:pPr>
    </w:p>
    <w:p w14:paraId="07BFD2E9" w14:textId="61E398E1" w:rsidR="009945C2" w:rsidRPr="00367D35" w:rsidRDefault="008F6348" w:rsidP="009945C2">
      <w:pPr>
        <w:spacing w:line="480" w:lineRule="auto"/>
        <w:rPr>
          <w:rFonts w:cs="Times New Roman"/>
          <w:szCs w:val="24"/>
        </w:rPr>
      </w:pPr>
      <w:r w:rsidRPr="00367D35">
        <w:rPr>
          <w:rFonts w:cs="Times New Roman"/>
          <w:b/>
          <w:szCs w:val="24"/>
        </w:rPr>
        <w:lastRenderedPageBreak/>
        <w:t>RESULTS AND DISCUSSION</w:t>
      </w:r>
    </w:p>
    <w:p w14:paraId="650AD696" w14:textId="77777777" w:rsidR="009945C2" w:rsidRPr="00367D35" w:rsidRDefault="009945C2" w:rsidP="009945C2">
      <w:pPr>
        <w:spacing w:line="480" w:lineRule="auto"/>
        <w:rPr>
          <w:rFonts w:cs="Times New Roman"/>
          <w:b/>
          <w:bCs/>
          <w:szCs w:val="24"/>
        </w:rPr>
      </w:pPr>
      <w:r w:rsidRPr="00367D35">
        <w:rPr>
          <w:rFonts w:cs="Times New Roman"/>
          <w:b/>
          <w:bCs/>
          <w:szCs w:val="24"/>
        </w:rPr>
        <w:t xml:space="preserve">Table 1: Demographic Information of Respondents  </w:t>
      </w:r>
    </w:p>
    <w:tbl>
      <w:tblPr>
        <w:tblStyle w:val="TableGrid"/>
        <w:tblW w:w="0" w:type="auto"/>
        <w:tblLook w:val="04A0" w:firstRow="1" w:lastRow="0" w:firstColumn="1" w:lastColumn="0" w:noHBand="0" w:noVBand="1"/>
      </w:tblPr>
      <w:tblGrid>
        <w:gridCol w:w="3589"/>
        <w:gridCol w:w="717"/>
        <w:gridCol w:w="715"/>
        <w:gridCol w:w="3146"/>
        <w:gridCol w:w="716"/>
        <w:gridCol w:w="647"/>
      </w:tblGrid>
      <w:tr w:rsidR="009945C2" w:rsidRPr="00367D35" w14:paraId="7246702E" w14:textId="77777777" w:rsidTr="0011179C">
        <w:trPr>
          <w:trHeight w:val="440"/>
        </w:trPr>
        <w:tc>
          <w:tcPr>
            <w:tcW w:w="3708" w:type="dxa"/>
          </w:tcPr>
          <w:p w14:paraId="6BD71D32" w14:textId="77777777" w:rsidR="009945C2" w:rsidRPr="00367D35" w:rsidRDefault="009945C2" w:rsidP="0011179C">
            <w:pPr>
              <w:spacing w:line="240" w:lineRule="exact"/>
              <w:rPr>
                <w:rFonts w:cs="Times New Roman"/>
                <w:szCs w:val="24"/>
              </w:rPr>
            </w:pPr>
            <w:r w:rsidRPr="00367D35">
              <w:rPr>
                <w:rFonts w:cs="Times New Roman"/>
                <w:szCs w:val="24"/>
              </w:rPr>
              <w:t>Demographic Type</w:t>
            </w:r>
          </w:p>
        </w:tc>
        <w:tc>
          <w:tcPr>
            <w:tcW w:w="720" w:type="dxa"/>
          </w:tcPr>
          <w:p w14:paraId="3687E5CD" w14:textId="77777777" w:rsidR="009945C2" w:rsidRPr="00367D35" w:rsidRDefault="009945C2" w:rsidP="0011179C">
            <w:pPr>
              <w:spacing w:line="240" w:lineRule="exact"/>
              <w:rPr>
                <w:rFonts w:cs="Times New Roman"/>
                <w:szCs w:val="24"/>
              </w:rPr>
            </w:pPr>
            <w:r w:rsidRPr="00367D35">
              <w:rPr>
                <w:rFonts w:cs="Times New Roman"/>
                <w:szCs w:val="24"/>
              </w:rPr>
              <w:t>Freq</w:t>
            </w:r>
          </w:p>
        </w:tc>
        <w:tc>
          <w:tcPr>
            <w:tcW w:w="720" w:type="dxa"/>
          </w:tcPr>
          <w:p w14:paraId="1687ACD6" w14:textId="77777777" w:rsidR="009945C2" w:rsidRPr="00367D35" w:rsidRDefault="009945C2" w:rsidP="0011179C">
            <w:pPr>
              <w:spacing w:line="240" w:lineRule="exact"/>
              <w:rPr>
                <w:rFonts w:cs="Times New Roman"/>
                <w:szCs w:val="24"/>
              </w:rPr>
            </w:pPr>
            <w:r w:rsidRPr="00367D35">
              <w:rPr>
                <w:rFonts w:cs="Times New Roman"/>
                <w:szCs w:val="24"/>
              </w:rPr>
              <w:t>%</w:t>
            </w:r>
          </w:p>
        </w:tc>
        <w:tc>
          <w:tcPr>
            <w:tcW w:w="3240" w:type="dxa"/>
          </w:tcPr>
          <w:p w14:paraId="6DFE4C88" w14:textId="77777777" w:rsidR="009945C2" w:rsidRPr="00367D35" w:rsidRDefault="009945C2" w:rsidP="0011179C">
            <w:pPr>
              <w:spacing w:line="240" w:lineRule="exact"/>
              <w:rPr>
                <w:rFonts w:cs="Times New Roman"/>
                <w:szCs w:val="24"/>
              </w:rPr>
            </w:pPr>
            <w:r w:rsidRPr="00367D35">
              <w:rPr>
                <w:rFonts w:cs="Times New Roman"/>
                <w:szCs w:val="24"/>
              </w:rPr>
              <w:t>Demographic Type</w:t>
            </w:r>
          </w:p>
        </w:tc>
        <w:tc>
          <w:tcPr>
            <w:tcW w:w="720" w:type="dxa"/>
          </w:tcPr>
          <w:p w14:paraId="4FCADF7D" w14:textId="77777777" w:rsidR="009945C2" w:rsidRPr="00367D35" w:rsidRDefault="009945C2" w:rsidP="0011179C">
            <w:pPr>
              <w:spacing w:line="240" w:lineRule="exact"/>
              <w:rPr>
                <w:rFonts w:cs="Times New Roman"/>
                <w:szCs w:val="24"/>
              </w:rPr>
            </w:pPr>
            <w:r w:rsidRPr="00367D35">
              <w:rPr>
                <w:rFonts w:cs="Times New Roman"/>
                <w:szCs w:val="24"/>
              </w:rPr>
              <w:t>Freq</w:t>
            </w:r>
          </w:p>
        </w:tc>
        <w:tc>
          <w:tcPr>
            <w:tcW w:w="648" w:type="dxa"/>
          </w:tcPr>
          <w:p w14:paraId="34EC8F69" w14:textId="77777777" w:rsidR="009945C2" w:rsidRPr="00367D35" w:rsidRDefault="009945C2" w:rsidP="0011179C">
            <w:pPr>
              <w:spacing w:line="240" w:lineRule="exact"/>
              <w:rPr>
                <w:rFonts w:cs="Times New Roman"/>
                <w:szCs w:val="24"/>
              </w:rPr>
            </w:pPr>
            <w:r w:rsidRPr="00367D35">
              <w:rPr>
                <w:rFonts w:cs="Times New Roman"/>
                <w:szCs w:val="24"/>
              </w:rPr>
              <w:t>%</w:t>
            </w:r>
          </w:p>
        </w:tc>
      </w:tr>
      <w:tr w:rsidR="009945C2" w:rsidRPr="00367D35" w14:paraId="19C84A3B" w14:textId="77777777" w:rsidTr="0011179C">
        <w:trPr>
          <w:trHeight w:val="1943"/>
        </w:trPr>
        <w:tc>
          <w:tcPr>
            <w:tcW w:w="3708" w:type="dxa"/>
          </w:tcPr>
          <w:p w14:paraId="134A8807" w14:textId="77777777" w:rsidR="009945C2" w:rsidRPr="00367D35" w:rsidRDefault="009945C2" w:rsidP="0011179C">
            <w:pPr>
              <w:spacing w:line="240" w:lineRule="exact"/>
              <w:rPr>
                <w:rFonts w:cs="Times New Roman"/>
                <w:b/>
                <w:szCs w:val="24"/>
              </w:rPr>
            </w:pPr>
            <w:r w:rsidRPr="00367D35">
              <w:rPr>
                <w:rFonts w:cs="Times New Roman"/>
                <w:szCs w:val="24"/>
              </w:rPr>
              <w:t>Gender</w:t>
            </w:r>
          </w:p>
          <w:p w14:paraId="2D513D00" w14:textId="77777777" w:rsidR="009945C2" w:rsidRPr="00367D35" w:rsidRDefault="009945C2" w:rsidP="0011179C">
            <w:pPr>
              <w:spacing w:line="240" w:lineRule="exact"/>
              <w:rPr>
                <w:rFonts w:cs="Times New Roman"/>
                <w:b/>
                <w:szCs w:val="24"/>
              </w:rPr>
            </w:pPr>
            <w:r w:rsidRPr="00367D35">
              <w:rPr>
                <w:rFonts w:cs="Times New Roman"/>
                <w:szCs w:val="24"/>
              </w:rPr>
              <w:t>Male</w:t>
            </w:r>
          </w:p>
          <w:p w14:paraId="209DF547" w14:textId="77777777" w:rsidR="009945C2" w:rsidRPr="00367D35" w:rsidRDefault="009945C2" w:rsidP="0011179C">
            <w:pPr>
              <w:spacing w:line="240" w:lineRule="exact"/>
              <w:rPr>
                <w:rFonts w:cs="Times New Roman"/>
                <w:b/>
                <w:szCs w:val="24"/>
              </w:rPr>
            </w:pPr>
            <w:r w:rsidRPr="00367D35">
              <w:rPr>
                <w:rFonts w:cs="Times New Roman"/>
                <w:szCs w:val="24"/>
              </w:rPr>
              <w:t>Female</w:t>
            </w:r>
          </w:p>
          <w:p w14:paraId="66D77B2F" w14:textId="77777777" w:rsidR="009945C2" w:rsidRPr="00367D35" w:rsidRDefault="009945C2" w:rsidP="0011179C">
            <w:pPr>
              <w:spacing w:line="240" w:lineRule="exact"/>
              <w:rPr>
                <w:rFonts w:cs="Times New Roman"/>
                <w:b/>
                <w:szCs w:val="24"/>
              </w:rPr>
            </w:pPr>
            <w:r w:rsidRPr="00367D35">
              <w:rPr>
                <w:rFonts w:cs="Times New Roman"/>
                <w:szCs w:val="24"/>
              </w:rPr>
              <w:t>Age</w:t>
            </w:r>
          </w:p>
          <w:p w14:paraId="739DA478" w14:textId="77777777" w:rsidR="009945C2" w:rsidRPr="00367D35" w:rsidRDefault="009945C2" w:rsidP="0011179C">
            <w:pPr>
              <w:spacing w:line="240" w:lineRule="exact"/>
              <w:rPr>
                <w:rFonts w:cs="Times New Roman"/>
                <w:b/>
                <w:szCs w:val="24"/>
              </w:rPr>
            </w:pPr>
            <w:r w:rsidRPr="00367D35">
              <w:rPr>
                <w:rFonts w:cs="Times New Roman"/>
                <w:szCs w:val="24"/>
              </w:rPr>
              <w:t>20-29 years</w:t>
            </w:r>
          </w:p>
          <w:p w14:paraId="01BB8D1A" w14:textId="77777777" w:rsidR="009945C2" w:rsidRPr="00367D35" w:rsidRDefault="009945C2" w:rsidP="0011179C">
            <w:pPr>
              <w:spacing w:line="240" w:lineRule="exact"/>
              <w:rPr>
                <w:rFonts w:cs="Times New Roman"/>
                <w:b/>
                <w:szCs w:val="24"/>
              </w:rPr>
            </w:pPr>
            <w:r w:rsidRPr="00367D35">
              <w:rPr>
                <w:rFonts w:cs="Times New Roman"/>
                <w:szCs w:val="24"/>
              </w:rPr>
              <w:t>30-39years</w:t>
            </w:r>
          </w:p>
          <w:p w14:paraId="1320DB84" w14:textId="77777777" w:rsidR="009945C2" w:rsidRPr="00367D35" w:rsidRDefault="009945C2" w:rsidP="0011179C">
            <w:pPr>
              <w:spacing w:line="240" w:lineRule="exact"/>
              <w:rPr>
                <w:rFonts w:cs="Times New Roman"/>
                <w:b/>
                <w:szCs w:val="24"/>
              </w:rPr>
            </w:pPr>
            <w:r w:rsidRPr="00367D35">
              <w:rPr>
                <w:rFonts w:cs="Times New Roman"/>
                <w:szCs w:val="24"/>
              </w:rPr>
              <w:t>40-49years</w:t>
            </w:r>
          </w:p>
          <w:p w14:paraId="6E920BDA" w14:textId="77777777" w:rsidR="009945C2" w:rsidRPr="00367D35" w:rsidRDefault="009945C2" w:rsidP="0011179C">
            <w:pPr>
              <w:spacing w:line="240" w:lineRule="exact"/>
              <w:rPr>
                <w:rFonts w:cs="Times New Roman"/>
                <w:b/>
                <w:szCs w:val="24"/>
              </w:rPr>
            </w:pPr>
            <w:r w:rsidRPr="00367D35">
              <w:rPr>
                <w:rFonts w:cs="Times New Roman"/>
                <w:szCs w:val="24"/>
              </w:rPr>
              <w:t>50-59years</w:t>
            </w:r>
          </w:p>
          <w:p w14:paraId="73DDA42D" w14:textId="77777777" w:rsidR="009945C2" w:rsidRPr="00367D35" w:rsidRDefault="009945C2" w:rsidP="0011179C">
            <w:pPr>
              <w:spacing w:line="240" w:lineRule="exact"/>
              <w:rPr>
                <w:rFonts w:cs="Times New Roman"/>
                <w:szCs w:val="24"/>
              </w:rPr>
            </w:pPr>
          </w:p>
        </w:tc>
        <w:tc>
          <w:tcPr>
            <w:tcW w:w="720" w:type="dxa"/>
          </w:tcPr>
          <w:p w14:paraId="18F04777" w14:textId="77777777" w:rsidR="009945C2" w:rsidRPr="00367D35" w:rsidRDefault="009945C2" w:rsidP="0011179C">
            <w:pPr>
              <w:spacing w:line="240" w:lineRule="exact"/>
              <w:rPr>
                <w:rFonts w:cs="Times New Roman"/>
                <w:szCs w:val="24"/>
              </w:rPr>
            </w:pPr>
          </w:p>
          <w:p w14:paraId="54F2501C" w14:textId="77777777" w:rsidR="009945C2" w:rsidRPr="00367D35" w:rsidRDefault="009945C2" w:rsidP="0011179C">
            <w:pPr>
              <w:spacing w:line="240" w:lineRule="exact"/>
              <w:rPr>
                <w:rFonts w:cs="Times New Roman"/>
                <w:b/>
                <w:szCs w:val="24"/>
              </w:rPr>
            </w:pPr>
            <w:r w:rsidRPr="00367D35">
              <w:rPr>
                <w:rFonts w:cs="Times New Roman"/>
                <w:szCs w:val="24"/>
              </w:rPr>
              <w:t xml:space="preserve">182  </w:t>
            </w:r>
          </w:p>
          <w:p w14:paraId="6EF81EA1" w14:textId="77777777" w:rsidR="009945C2" w:rsidRPr="00367D35" w:rsidRDefault="009945C2" w:rsidP="0011179C">
            <w:pPr>
              <w:spacing w:line="240" w:lineRule="exact"/>
              <w:rPr>
                <w:rFonts w:cs="Times New Roman"/>
                <w:b/>
                <w:szCs w:val="24"/>
              </w:rPr>
            </w:pPr>
            <w:r w:rsidRPr="00367D35">
              <w:rPr>
                <w:rFonts w:cs="Times New Roman"/>
                <w:szCs w:val="24"/>
              </w:rPr>
              <w:t>149</w:t>
            </w:r>
          </w:p>
          <w:p w14:paraId="3FBC0C3C" w14:textId="77777777" w:rsidR="009945C2" w:rsidRPr="00367D35" w:rsidRDefault="009945C2" w:rsidP="0011179C">
            <w:pPr>
              <w:spacing w:line="240" w:lineRule="exact"/>
              <w:rPr>
                <w:rFonts w:cs="Times New Roman"/>
                <w:szCs w:val="24"/>
              </w:rPr>
            </w:pPr>
          </w:p>
          <w:p w14:paraId="2C2E3C7B" w14:textId="77777777" w:rsidR="009945C2" w:rsidRPr="00367D35" w:rsidRDefault="009945C2" w:rsidP="0011179C">
            <w:pPr>
              <w:spacing w:line="240" w:lineRule="exact"/>
              <w:rPr>
                <w:rFonts w:cs="Times New Roman"/>
                <w:b/>
                <w:szCs w:val="24"/>
              </w:rPr>
            </w:pPr>
            <w:r w:rsidRPr="00367D35">
              <w:rPr>
                <w:rFonts w:cs="Times New Roman"/>
                <w:szCs w:val="24"/>
              </w:rPr>
              <w:t>28</w:t>
            </w:r>
          </w:p>
          <w:p w14:paraId="04D2F6A1" w14:textId="77777777" w:rsidR="009945C2" w:rsidRPr="00367D35" w:rsidRDefault="009945C2" w:rsidP="0011179C">
            <w:pPr>
              <w:spacing w:line="240" w:lineRule="exact"/>
              <w:rPr>
                <w:rFonts w:cs="Times New Roman"/>
                <w:b/>
                <w:szCs w:val="24"/>
              </w:rPr>
            </w:pPr>
            <w:r w:rsidRPr="00367D35">
              <w:rPr>
                <w:rFonts w:cs="Times New Roman"/>
                <w:szCs w:val="24"/>
              </w:rPr>
              <w:t>134</w:t>
            </w:r>
          </w:p>
          <w:p w14:paraId="2C4C3DF4" w14:textId="77777777" w:rsidR="009945C2" w:rsidRPr="00367D35" w:rsidRDefault="009945C2" w:rsidP="0011179C">
            <w:pPr>
              <w:spacing w:line="240" w:lineRule="exact"/>
              <w:rPr>
                <w:rFonts w:cs="Times New Roman"/>
                <w:b/>
                <w:szCs w:val="24"/>
              </w:rPr>
            </w:pPr>
            <w:r w:rsidRPr="00367D35">
              <w:rPr>
                <w:rFonts w:cs="Times New Roman"/>
                <w:szCs w:val="24"/>
              </w:rPr>
              <w:t>134</w:t>
            </w:r>
          </w:p>
          <w:p w14:paraId="03F18DB7" w14:textId="77777777" w:rsidR="009945C2" w:rsidRPr="00367D35" w:rsidRDefault="009945C2" w:rsidP="0011179C">
            <w:pPr>
              <w:spacing w:line="240" w:lineRule="exact"/>
              <w:rPr>
                <w:rFonts w:cs="Times New Roman"/>
                <w:b/>
                <w:szCs w:val="24"/>
              </w:rPr>
            </w:pPr>
            <w:r w:rsidRPr="00367D35">
              <w:rPr>
                <w:rFonts w:cs="Times New Roman"/>
                <w:szCs w:val="24"/>
              </w:rPr>
              <w:t>35</w:t>
            </w:r>
          </w:p>
          <w:p w14:paraId="64D65150" w14:textId="77777777" w:rsidR="009945C2" w:rsidRPr="00367D35" w:rsidRDefault="009945C2" w:rsidP="0011179C">
            <w:pPr>
              <w:spacing w:line="240" w:lineRule="exact"/>
              <w:rPr>
                <w:rFonts w:cs="Times New Roman"/>
                <w:szCs w:val="24"/>
              </w:rPr>
            </w:pPr>
          </w:p>
        </w:tc>
        <w:tc>
          <w:tcPr>
            <w:tcW w:w="720" w:type="dxa"/>
          </w:tcPr>
          <w:p w14:paraId="0CFA4DDF" w14:textId="77777777" w:rsidR="009945C2" w:rsidRPr="00367D35" w:rsidRDefault="009945C2" w:rsidP="0011179C">
            <w:pPr>
              <w:spacing w:line="240" w:lineRule="exact"/>
              <w:rPr>
                <w:rFonts w:cs="Times New Roman"/>
                <w:szCs w:val="24"/>
              </w:rPr>
            </w:pPr>
          </w:p>
          <w:p w14:paraId="798A1563" w14:textId="77777777" w:rsidR="009945C2" w:rsidRPr="00367D35" w:rsidRDefault="009945C2" w:rsidP="0011179C">
            <w:pPr>
              <w:spacing w:line="240" w:lineRule="exact"/>
              <w:rPr>
                <w:rFonts w:cs="Times New Roman"/>
                <w:b/>
                <w:szCs w:val="24"/>
              </w:rPr>
            </w:pPr>
            <w:r w:rsidRPr="00367D35">
              <w:rPr>
                <w:rFonts w:cs="Times New Roman"/>
                <w:szCs w:val="24"/>
              </w:rPr>
              <w:t>55.0</w:t>
            </w:r>
          </w:p>
          <w:p w14:paraId="41636BB4" w14:textId="77777777" w:rsidR="009945C2" w:rsidRPr="00367D35" w:rsidRDefault="009945C2" w:rsidP="0011179C">
            <w:pPr>
              <w:spacing w:line="240" w:lineRule="exact"/>
              <w:rPr>
                <w:rFonts w:cs="Times New Roman"/>
                <w:b/>
                <w:szCs w:val="24"/>
              </w:rPr>
            </w:pPr>
            <w:r w:rsidRPr="00367D35">
              <w:rPr>
                <w:rFonts w:cs="Times New Roman"/>
                <w:szCs w:val="24"/>
              </w:rPr>
              <w:t>45.0</w:t>
            </w:r>
          </w:p>
          <w:p w14:paraId="1E27B23B" w14:textId="77777777" w:rsidR="009945C2" w:rsidRPr="00367D35" w:rsidRDefault="009945C2" w:rsidP="0011179C">
            <w:pPr>
              <w:spacing w:line="240" w:lineRule="exact"/>
              <w:rPr>
                <w:rFonts w:cs="Times New Roman"/>
                <w:szCs w:val="24"/>
              </w:rPr>
            </w:pPr>
          </w:p>
          <w:p w14:paraId="73ED531A" w14:textId="77777777" w:rsidR="009945C2" w:rsidRPr="00367D35" w:rsidRDefault="009945C2" w:rsidP="0011179C">
            <w:pPr>
              <w:spacing w:line="240" w:lineRule="exact"/>
              <w:rPr>
                <w:rFonts w:cs="Times New Roman"/>
                <w:b/>
                <w:szCs w:val="24"/>
              </w:rPr>
            </w:pPr>
            <w:r w:rsidRPr="00367D35">
              <w:rPr>
                <w:rFonts w:cs="Times New Roman"/>
                <w:szCs w:val="24"/>
              </w:rPr>
              <w:t>8.5</w:t>
            </w:r>
          </w:p>
          <w:p w14:paraId="729A0C32" w14:textId="77777777" w:rsidR="009945C2" w:rsidRPr="00367D35" w:rsidRDefault="009945C2" w:rsidP="0011179C">
            <w:pPr>
              <w:spacing w:line="240" w:lineRule="exact"/>
              <w:rPr>
                <w:rFonts w:cs="Times New Roman"/>
                <w:b/>
                <w:szCs w:val="24"/>
              </w:rPr>
            </w:pPr>
            <w:r w:rsidRPr="00367D35">
              <w:rPr>
                <w:rFonts w:cs="Times New Roman"/>
                <w:szCs w:val="24"/>
              </w:rPr>
              <w:t>40.5</w:t>
            </w:r>
          </w:p>
          <w:p w14:paraId="1AD2CED4" w14:textId="77777777" w:rsidR="009945C2" w:rsidRPr="00367D35" w:rsidRDefault="009945C2" w:rsidP="0011179C">
            <w:pPr>
              <w:spacing w:line="240" w:lineRule="exact"/>
              <w:rPr>
                <w:rFonts w:cs="Times New Roman"/>
                <w:b/>
                <w:szCs w:val="24"/>
              </w:rPr>
            </w:pPr>
            <w:r w:rsidRPr="00367D35">
              <w:rPr>
                <w:rFonts w:cs="Times New Roman"/>
                <w:szCs w:val="24"/>
              </w:rPr>
              <w:t>40.5</w:t>
            </w:r>
          </w:p>
          <w:p w14:paraId="24556DD0" w14:textId="77777777" w:rsidR="009945C2" w:rsidRPr="00367D35" w:rsidRDefault="009945C2" w:rsidP="0011179C">
            <w:pPr>
              <w:spacing w:line="240" w:lineRule="exact"/>
              <w:rPr>
                <w:rFonts w:cs="Times New Roman"/>
                <w:b/>
                <w:szCs w:val="24"/>
              </w:rPr>
            </w:pPr>
            <w:r w:rsidRPr="00367D35">
              <w:rPr>
                <w:rFonts w:cs="Times New Roman"/>
                <w:szCs w:val="24"/>
              </w:rPr>
              <w:t>10.5</w:t>
            </w:r>
          </w:p>
          <w:p w14:paraId="7C629362" w14:textId="77777777" w:rsidR="009945C2" w:rsidRPr="00367D35" w:rsidRDefault="009945C2" w:rsidP="0011179C">
            <w:pPr>
              <w:spacing w:line="240" w:lineRule="exact"/>
              <w:rPr>
                <w:rFonts w:cs="Times New Roman"/>
                <w:szCs w:val="24"/>
              </w:rPr>
            </w:pPr>
          </w:p>
        </w:tc>
        <w:tc>
          <w:tcPr>
            <w:tcW w:w="3240" w:type="dxa"/>
          </w:tcPr>
          <w:p w14:paraId="6CBD1A19" w14:textId="77777777" w:rsidR="009945C2" w:rsidRPr="00367D35" w:rsidRDefault="009945C2" w:rsidP="0011179C">
            <w:pPr>
              <w:spacing w:line="240" w:lineRule="exact"/>
              <w:rPr>
                <w:rFonts w:cs="Times New Roman"/>
                <w:szCs w:val="24"/>
              </w:rPr>
            </w:pPr>
            <w:proofErr w:type="spellStart"/>
            <w:r w:rsidRPr="00367D35">
              <w:rPr>
                <w:rFonts w:cs="Times New Roman"/>
                <w:szCs w:val="24"/>
              </w:rPr>
              <w:t>Programme</w:t>
            </w:r>
            <w:proofErr w:type="spellEnd"/>
            <w:r w:rsidRPr="00367D35">
              <w:rPr>
                <w:rFonts w:cs="Times New Roman"/>
                <w:szCs w:val="24"/>
              </w:rPr>
              <w:t xml:space="preserve"> of study</w:t>
            </w:r>
          </w:p>
          <w:p w14:paraId="2D9F28E5" w14:textId="77777777" w:rsidR="009945C2" w:rsidRPr="00367D35" w:rsidRDefault="009945C2" w:rsidP="0011179C">
            <w:pPr>
              <w:spacing w:line="240" w:lineRule="exact"/>
              <w:rPr>
                <w:rFonts w:cs="Times New Roman"/>
                <w:b/>
                <w:szCs w:val="24"/>
              </w:rPr>
            </w:pPr>
            <w:r w:rsidRPr="00367D35">
              <w:rPr>
                <w:rFonts w:cs="Times New Roman"/>
                <w:szCs w:val="24"/>
              </w:rPr>
              <w:t>PGD</w:t>
            </w:r>
          </w:p>
          <w:p w14:paraId="4DF09DC0" w14:textId="77777777" w:rsidR="009945C2" w:rsidRPr="00367D35" w:rsidRDefault="009945C2" w:rsidP="0011179C">
            <w:pPr>
              <w:spacing w:line="240" w:lineRule="exact"/>
              <w:rPr>
                <w:rFonts w:cs="Times New Roman"/>
                <w:b/>
                <w:szCs w:val="24"/>
              </w:rPr>
            </w:pPr>
            <w:r w:rsidRPr="00367D35">
              <w:rPr>
                <w:rFonts w:cs="Times New Roman"/>
                <w:szCs w:val="24"/>
              </w:rPr>
              <w:t>Master</w:t>
            </w:r>
          </w:p>
          <w:p w14:paraId="22E0B04F" w14:textId="77777777" w:rsidR="009945C2" w:rsidRPr="00367D35" w:rsidRDefault="009945C2" w:rsidP="0011179C">
            <w:pPr>
              <w:spacing w:line="240" w:lineRule="exact"/>
              <w:rPr>
                <w:rFonts w:cs="Times New Roman"/>
                <w:b/>
                <w:szCs w:val="24"/>
              </w:rPr>
            </w:pPr>
            <w:r w:rsidRPr="00367D35">
              <w:rPr>
                <w:rFonts w:cs="Times New Roman"/>
                <w:szCs w:val="24"/>
              </w:rPr>
              <w:t>MPhil / PhD</w:t>
            </w:r>
          </w:p>
          <w:p w14:paraId="20D88D35" w14:textId="77777777" w:rsidR="009945C2" w:rsidRPr="00367D35" w:rsidRDefault="009945C2" w:rsidP="0011179C">
            <w:pPr>
              <w:spacing w:line="240" w:lineRule="exact"/>
              <w:rPr>
                <w:rFonts w:cs="Times New Roman"/>
                <w:b/>
                <w:szCs w:val="24"/>
              </w:rPr>
            </w:pPr>
            <w:r w:rsidRPr="00367D35">
              <w:rPr>
                <w:rFonts w:cs="Times New Roman"/>
                <w:szCs w:val="24"/>
              </w:rPr>
              <w:t>PhD</w:t>
            </w:r>
          </w:p>
          <w:p w14:paraId="2EAE012C" w14:textId="77777777" w:rsidR="009945C2" w:rsidRPr="00367D35" w:rsidRDefault="009945C2" w:rsidP="0011179C">
            <w:pPr>
              <w:spacing w:line="240" w:lineRule="exact"/>
              <w:rPr>
                <w:rFonts w:cs="Times New Roman"/>
                <w:b/>
                <w:szCs w:val="24"/>
              </w:rPr>
            </w:pPr>
            <w:r w:rsidRPr="00367D35">
              <w:rPr>
                <w:rFonts w:cs="Times New Roman"/>
                <w:szCs w:val="24"/>
              </w:rPr>
              <w:t>Name of institution</w:t>
            </w:r>
          </w:p>
          <w:p w14:paraId="646FC36F" w14:textId="77777777" w:rsidR="009945C2" w:rsidRPr="00367D35" w:rsidRDefault="009945C2" w:rsidP="0011179C">
            <w:pPr>
              <w:spacing w:line="240" w:lineRule="exact"/>
              <w:rPr>
                <w:rFonts w:cs="Times New Roman"/>
                <w:b/>
                <w:szCs w:val="24"/>
              </w:rPr>
            </w:pPr>
            <w:r w:rsidRPr="00367D35">
              <w:rPr>
                <w:rFonts w:cs="Times New Roman"/>
                <w:szCs w:val="24"/>
              </w:rPr>
              <w:t>FUNAAB</w:t>
            </w:r>
          </w:p>
          <w:p w14:paraId="2EA959FC" w14:textId="77777777" w:rsidR="009945C2" w:rsidRPr="00367D35" w:rsidRDefault="009945C2" w:rsidP="0011179C">
            <w:pPr>
              <w:spacing w:line="240" w:lineRule="exact"/>
              <w:rPr>
                <w:rFonts w:cs="Times New Roman"/>
                <w:b/>
                <w:szCs w:val="24"/>
              </w:rPr>
            </w:pPr>
            <w:r w:rsidRPr="00367D35">
              <w:rPr>
                <w:rFonts w:cs="Times New Roman"/>
                <w:szCs w:val="24"/>
              </w:rPr>
              <w:t>OOU</w:t>
            </w:r>
          </w:p>
          <w:p w14:paraId="31EDD82A" w14:textId="77777777" w:rsidR="009945C2" w:rsidRPr="00367D35" w:rsidRDefault="009945C2" w:rsidP="0011179C">
            <w:pPr>
              <w:spacing w:line="240" w:lineRule="exact"/>
              <w:rPr>
                <w:rFonts w:cs="Times New Roman"/>
                <w:szCs w:val="24"/>
              </w:rPr>
            </w:pPr>
          </w:p>
        </w:tc>
        <w:tc>
          <w:tcPr>
            <w:tcW w:w="720" w:type="dxa"/>
          </w:tcPr>
          <w:p w14:paraId="0C8A7EE7" w14:textId="77777777" w:rsidR="009945C2" w:rsidRPr="00367D35" w:rsidRDefault="009945C2" w:rsidP="0011179C">
            <w:pPr>
              <w:spacing w:line="240" w:lineRule="exact"/>
              <w:rPr>
                <w:rFonts w:cs="Times New Roman"/>
                <w:szCs w:val="24"/>
              </w:rPr>
            </w:pPr>
          </w:p>
          <w:p w14:paraId="38332DDF" w14:textId="77777777" w:rsidR="009945C2" w:rsidRPr="00367D35" w:rsidRDefault="009945C2" w:rsidP="0011179C">
            <w:pPr>
              <w:spacing w:line="240" w:lineRule="exact"/>
              <w:rPr>
                <w:rFonts w:cs="Times New Roman"/>
                <w:b/>
                <w:szCs w:val="24"/>
              </w:rPr>
            </w:pPr>
            <w:r w:rsidRPr="00367D35">
              <w:rPr>
                <w:rFonts w:cs="Times New Roman"/>
                <w:szCs w:val="24"/>
              </w:rPr>
              <w:t>18</w:t>
            </w:r>
          </w:p>
          <w:p w14:paraId="1E73A891" w14:textId="77777777" w:rsidR="009945C2" w:rsidRPr="00367D35" w:rsidRDefault="009945C2" w:rsidP="0011179C">
            <w:pPr>
              <w:spacing w:line="240" w:lineRule="exact"/>
              <w:rPr>
                <w:rFonts w:cs="Times New Roman"/>
                <w:b/>
                <w:szCs w:val="24"/>
              </w:rPr>
            </w:pPr>
            <w:r w:rsidRPr="00367D35">
              <w:rPr>
                <w:rFonts w:cs="Times New Roman"/>
                <w:szCs w:val="24"/>
              </w:rPr>
              <w:t>214</w:t>
            </w:r>
          </w:p>
          <w:p w14:paraId="5616935F" w14:textId="77777777" w:rsidR="009945C2" w:rsidRPr="00367D35" w:rsidRDefault="009945C2" w:rsidP="0011179C">
            <w:pPr>
              <w:spacing w:line="240" w:lineRule="exact"/>
              <w:rPr>
                <w:rFonts w:cs="Times New Roman"/>
                <w:b/>
                <w:szCs w:val="24"/>
              </w:rPr>
            </w:pPr>
            <w:r w:rsidRPr="00367D35">
              <w:rPr>
                <w:rFonts w:cs="Times New Roman"/>
                <w:szCs w:val="24"/>
              </w:rPr>
              <w:t>76</w:t>
            </w:r>
          </w:p>
          <w:p w14:paraId="3B209567" w14:textId="77777777" w:rsidR="009945C2" w:rsidRPr="00367D35" w:rsidRDefault="009945C2" w:rsidP="0011179C">
            <w:pPr>
              <w:spacing w:line="240" w:lineRule="exact"/>
              <w:rPr>
                <w:rFonts w:cs="Times New Roman"/>
                <w:b/>
                <w:szCs w:val="24"/>
              </w:rPr>
            </w:pPr>
            <w:r w:rsidRPr="00367D35">
              <w:rPr>
                <w:rFonts w:cs="Times New Roman"/>
                <w:szCs w:val="24"/>
              </w:rPr>
              <w:t>23</w:t>
            </w:r>
          </w:p>
          <w:p w14:paraId="6C106DDA" w14:textId="77777777" w:rsidR="009945C2" w:rsidRPr="00367D35" w:rsidRDefault="009945C2" w:rsidP="0011179C">
            <w:pPr>
              <w:spacing w:line="240" w:lineRule="exact"/>
              <w:rPr>
                <w:rFonts w:cs="Times New Roman"/>
                <w:szCs w:val="24"/>
              </w:rPr>
            </w:pPr>
          </w:p>
          <w:p w14:paraId="4D533171" w14:textId="77777777" w:rsidR="009945C2" w:rsidRPr="00367D35" w:rsidRDefault="009945C2" w:rsidP="0011179C">
            <w:pPr>
              <w:spacing w:line="240" w:lineRule="exact"/>
              <w:rPr>
                <w:rFonts w:cs="Times New Roman"/>
                <w:b/>
                <w:szCs w:val="24"/>
              </w:rPr>
            </w:pPr>
            <w:r w:rsidRPr="00367D35">
              <w:rPr>
                <w:rFonts w:cs="Times New Roman"/>
                <w:szCs w:val="24"/>
              </w:rPr>
              <w:t>173</w:t>
            </w:r>
          </w:p>
          <w:p w14:paraId="0B9C8F99" w14:textId="77777777" w:rsidR="009945C2" w:rsidRPr="00367D35" w:rsidRDefault="009945C2" w:rsidP="0011179C">
            <w:pPr>
              <w:spacing w:line="240" w:lineRule="exact"/>
              <w:rPr>
                <w:rFonts w:cs="Times New Roman"/>
                <w:b/>
                <w:szCs w:val="24"/>
              </w:rPr>
            </w:pPr>
            <w:r w:rsidRPr="00367D35">
              <w:rPr>
                <w:rFonts w:cs="Times New Roman"/>
                <w:szCs w:val="24"/>
              </w:rPr>
              <w:t>158</w:t>
            </w:r>
          </w:p>
          <w:p w14:paraId="103DA85E" w14:textId="77777777" w:rsidR="009945C2" w:rsidRPr="00367D35" w:rsidRDefault="009945C2" w:rsidP="0011179C">
            <w:pPr>
              <w:spacing w:line="240" w:lineRule="exact"/>
              <w:rPr>
                <w:rFonts w:cs="Times New Roman"/>
                <w:szCs w:val="24"/>
              </w:rPr>
            </w:pPr>
          </w:p>
        </w:tc>
        <w:tc>
          <w:tcPr>
            <w:tcW w:w="648" w:type="dxa"/>
          </w:tcPr>
          <w:p w14:paraId="2870D213" w14:textId="77777777" w:rsidR="009945C2" w:rsidRPr="00367D35" w:rsidRDefault="009945C2" w:rsidP="0011179C">
            <w:pPr>
              <w:spacing w:line="240" w:lineRule="exact"/>
              <w:rPr>
                <w:rFonts w:cs="Times New Roman"/>
                <w:szCs w:val="24"/>
              </w:rPr>
            </w:pPr>
          </w:p>
          <w:p w14:paraId="0B37F806" w14:textId="77777777" w:rsidR="009945C2" w:rsidRPr="00367D35" w:rsidRDefault="009945C2" w:rsidP="0011179C">
            <w:pPr>
              <w:spacing w:line="240" w:lineRule="exact"/>
              <w:rPr>
                <w:rFonts w:cs="Times New Roman"/>
                <w:b/>
                <w:szCs w:val="24"/>
              </w:rPr>
            </w:pPr>
            <w:r w:rsidRPr="00367D35">
              <w:rPr>
                <w:rFonts w:cs="Times New Roman"/>
                <w:szCs w:val="24"/>
              </w:rPr>
              <w:t>5.4</w:t>
            </w:r>
          </w:p>
          <w:p w14:paraId="7D32BED7" w14:textId="77777777" w:rsidR="009945C2" w:rsidRPr="00367D35" w:rsidRDefault="009945C2" w:rsidP="0011179C">
            <w:pPr>
              <w:spacing w:line="240" w:lineRule="exact"/>
              <w:rPr>
                <w:rFonts w:cs="Times New Roman"/>
                <w:b/>
                <w:szCs w:val="24"/>
              </w:rPr>
            </w:pPr>
            <w:r w:rsidRPr="00367D35">
              <w:rPr>
                <w:rFonts w:cs="Times New Roman"/>
                <w:szCs w:val="24"/>
              </w:rPr>
              <w:t>64.7</w:t>
            </w:r>
          </w:p>
          <w:p w14:paraId="1ED034F2" w14:textId="77777777" w:rsidR="009945C2" w:rsidRPr="00367D35" w:rsidRDefault="009945C2" w:rsidP="0011179C">
            <w:pPr>
              <w:spacing w:line="240" w:lineRule="exact"/>
              <w:rPr>
                <w:rFonts w:cs="Times New Roman"/>
                <w:b/>
                <w:szCs w:val="24"/>
              </w:rPr>
            </w:pPr>
            <w:r w:rsidRPr="00367D35">
              <w:rPr>
                <w:rFonts w:cs="Times New Roman"/>
                <w:szCs w:val="24"/>
              </w:rPr>
              <w:t>23</w:t>
            </w:r>
          </w:p>
          <w:p w14:paraId="348BDEB0" w14:textId="77777777" w:rsidR="009945C2" w:rsidRPr="00367D35" w:rsidRDefault="009945C2" w:rsidP="0011179C">
            <w:pPr>
              <w:spacing w:line="240" w:lineRule="exact"/>
              <w:rPr>
                <w:rFonts w:cs="Times New Roman"/>
                <w:b/>
                <w:szCs w:val="24"/>
              </w:rPr>
            </w:pPr>
            <w:r w:rsidRPr="00367D35">
              <w:rPr>
                <w:rFonts w:cs="Times New Roman"/>
                <w:szCs w:val="24"/>
              </w:rPr>
              <w:t>6.9</w:t>
            </w:r>
          </w:p>
          <w:p w14:paraId="74EAD74F" w14:textId="77777777" w:rsidR="009945C2" w:rsidRPr="00367D35" w:rsidRDefault="009945C2" w:rsidP="0011179C">
            <w:pPr>
              <w:spacing w:line="240" w:lineRule="exact"/>
              <w:rPr>
                <w:rFonts w:cs="Times New Roman"/>
                <w:szCs w:val="24"/>
              </w:rPr>
            </w:pPr>
          </w:p>
          <w:p w14:paraId="7052D593" w14:textId="77777777" w:rsidR="009945C2" w:rsidRPr="00367D35" w:rsidRDefault="009945C2" w:rsidP="0011179C">
            <w:pPr>
              <w:spacing w:line="240" w:lineRule="exact"/>
              <w:rPr>
                <w:rFonts w:cs="Times New Roman"/>
                <w:b/>
                <w:szCs w:val="24"/>
              </w:rPr>
            </w:pPr>
            <w:r w:rsidRPr="00367D35">
              <w:rPr>
                <w:rFonts w:cs="Times New Roman"/>
                <w:szCs w:val="24"/>
              </w:rPr>
              <w:t>52.3</w:t>
            </w:r>
          </w:p>
          <w:p w14:paraId="34D86D8D" w14:textId="77777777" w:rsidR="009945C2" w:rsidRPr="00367D35" w:rsidRDefault="009945C2" w:rsidP="0011179C">
            <w:pPr>
              <w:spacing w:line="240" w:lineRule="exact"/>
              <w:rPr>
                <w:rFonts w:cs="Times New Roman"/>
                <w:b/>
                <w:szCs w:val="24"/>
              </w:rPr>
            </w:pPr>
            <w:r w:rsidRPr="00367D35">
              <w:rPr>
                <w:rFonts w:cs="Times New Roman"/>
                <w:szCs w:val="24"/>
              </w:rPr>
              <w:t>47.7</w:t>
            </w:r>
          </w:p>
          <w:p w14:paraId="6DEF8B84" w14:textId="77777777" w:rsidR="009945C2" w:rsidRPr="00367D35" w:rsidRDefault="009945C2" w:rsidP="0011179C">
            <w:pPr>
              <w:spacing w:line="240" w:lineRule="exact"/>
              <w:rPr>
                <w:rFonts w:cs="Times New Roman"/>
                <w:szCs w:val="24"/>
              </w:rPr>
            </w:pPr>
          </w:p>
        </w:tc>
      </w:tr>
    </w:tbl>
    <w:p w14:paraId="33D475E7" w14:textId="77777777" w:rsidR="009945C2" w:rsidRPr="00367D35" w:rsidRDefault="009945C2" w:rsidP="009945C2">
      <w:pPr>
        <w:spacing w:line="480" w:lineRule="auto"/>
        <w:rPr>
          <w:rFonts w:cs="Times New Roman"/>
          <w:szCs w:val="24"/>
        </w:rPr>
      </w:pPr>
      <w:r w:rsidRPr="00367D35">
        <w:rPr>
          <w:rFonts w:cs="Times New Roman"/>
          <w:szCs w:val="24"/>
        </w:rPr>
        <w:t xml:space="preserve"> </w:t>
      </w:r>
      <w:r w:rsidRPr="00367D35">
        <w:rPr>
          <w:rFonts w:cs="Times New Roman"/>
          <w:szCs w:val="24"/>
        </w:rPr>
        <w:tab/>
        <w:t xml:space="preserve">From the table, it is evident that majority of the respondents were male and larger percentage of the respondents were from FUNAAB. Majority of the respondents were between 30-49 years of age followed by 50-59 years while the least majority were age group 20-29 years. Master </w:t>
      </w:r>
      <w:proofErr w:type="spellStart"/>
      <w:r w:rsidRPr="00367D35">
        <w:rPr>
          <w:rFonts w:cs="Times New Roman"/>
          <w:szCs w:val="24"/>
        </w:rPr>
        <w:t>programme</w:t>
      </w:r>
      <w:proofErr w:type="spellEnd"/>
      <w:r w:rsidRPr="00367D35">
        <w:rPr>
          <w:rFonts w:cs="Times New Roman"/>
          <w:szCs w:val="24"/>
        </w:rPr>
        <w:t xml:space="preserve"> has the largest percentage of respondents followed by MPhil / PhD and next to this is PhD </w:t>
      </w:r>
      <w:proofErr w:type="spellStart"/>
      <w:r w:rsidRPr="00367D35">
        <w:rPr>
          <w:rFonts w:cs="Times New Roman"/>
          <w:szCs w:val="24"/>
        </w:rPr>
        <w:t>programme</w:t>
      </w:r>
      <w:proofErr w:type="spellEnd"/>
      <w:r w:rsidRPr="00367D35">
        <w:rPr>
          <w:rFonts w:cs="Times New Roman"/>
          <w:szCs w:val="24"/>
        </w:rPr>
        <w:t xml:space="preserve"> while PGD </w:t>
      </w:r>
      <w:proofErr w:type="spellStart"/>
      <w:r w:rsidRPr="00367D35">
        <w:rPr>
          <w:rFonts w:cs="Times New Roman"/>
          <w:szCs w:val="24"/>
        </w:rPr>
        <w:t>programme</w:t>
      </w:r>
      <w:proofErr w:type="spellEnd"/>
      <w:r w:rsidRPr="00367D35">
        <w:rPr>
          <w:rFonts w:cs="Times New Roman"/>
          <w:szCs w:val="24"/>
        </w:rPr>
        <w:t xml:space="preserve"> has the least percentage.</w:t>
      </w:r>
    </w:p>
    <w:bookmarkEnd w:id="1"/>
    <w:p w14:paraId="78BBE8CB" w14:textId="77777777" w:rsidR="009945C2" w:rsidRPr="00367D35" w:rsidRDefault="009945C2" w:rsidP="009945C2">
      <w:pPr>
        <w:autoSpaceDE w:val="0"/>
        <w:autoSpaceDN w:val="0"/>
        <w:adjustRightInd w:val="0"/>
        <w:spacing w:line="480" w:lineRule="auto"/>
        <w:rPr>
          <w:rFonts w:cs="Times New Roman"/>
          <w:b/>
          <w:szCs w:val="24"/>
        </w:rPr>
      </w:pPr>
    </w:p>
    <w:p w14:paraId="5BDEB7B2" w14:textId="338BB5C0" w:rsidR="009945C2" w:rsidRPr="00367D35" w:rsidRDefault="008F6348" w:rsidP="009945C2">
      <w:pPr>
        <w:autoSpaceDE w:val="0"/>
        <w:autoSpaceDN w:val="0"/>
        <w:adjustRightInd w:val="0"/>
        <w:spacing w:line="480" w:lineRule="auto"/>
        <w:rPr>
          <w:rFonts w:cs="Times New Roman"/>
          <w:b/>
          <w:szCs w:val="24"/>
        </w:rPr>
      </w:pPr>
      <w:r w:rsidRPr="00367D35">
        <w:rPr>
          <w:rFonts w:cs="Times New Roman"/>
          <w:b/>
          <w:szCs w:val="24"/>
        </w:rPr>
        <w:t>RESEARCH QUESTIONS</w:t>
      </w:r>
    </w:p>
    <w:p w14:paraId="0A39FC90" w14:textId="77777777" w:rsidR="009945C2" w:rsidRPr="00367D35" w:rsidRDefault="009945C2" w:rsidP="009945C2">
      <w:pPr>
        <w:autoSpaceDE w:val="0"/>
        <w:autoSpaceDN w:val="0"/>
        <w:adjustRightInd w:val="0"/>
        <w:spacing w:line="480" w:lineRule="auto"/>
        <w:rPr>
          <w:rFonts w:cs="Times New Roman"/>
          <w:szCs w:val="24"/>
        </w:rPr>
      </w:pPr>
      <w:r w:rsidRPr="00367D35">
        <w:rPr>
          <w:rFonts w:cs="Times New Roman"/>
          <w:szCs w:val="24"/>
        </w:rPr>
        <w:t>One: What is the perceived level of study habit of Postgraduate Students in the two selected university in Ogun State</w:t>
      </w:r>
    </w:p>
    <w:p w14:paraId="6D9ACC11" w14:textId="77777777" w:rsidR="009945C2" w:rsidRPr="00367D35" w:rsidRDefault="009945C2" w:rsidP="009945C2">
      <w:pPr>
        <w:spacing w:line="480" w:lineRule="auto"/>
        <w:rPr>
          <w:rFonts w:cs="Times New Roman"/>
          <w:b/>
          <w:bCs/>
          <w:szCs w:val="24"/>
        </w:rPr>
      </w:pPr>
      <w:r w:rsidRPr="00367D35">
        <w:rPr>
          <w:rFonts w:cs="Times New Roman"/>
          <w:b/>
          <w:bCs/>
          <w:szCs w:val="24"/>
        </w:rPr>
        <w:t>Table 2: Descriptive statistics showing the perceived level of study habit of Postgraduate Students</w:t>
      </w:r>
    </w:p>
    <w:tbl>
      <w:tblPr>
        <w:tblW w:w="479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380"/>
        <w:gridCol w:w="1394"/>
        <w:gridCol w:w="1454"/>
        <w:gridCol w:w="1500"/>
        <w:gridCol w:w="1394"/>
      </w:tblGrid>
      <w:tr w:rsidR="009945C2" w:rsidRPr="00367D35" w14:paraId="2375C989" w14:textId="77777777" w:rsidTr="0011179C">
        <w:trPr>
          <w:cantSplit/>
          <w:trHeight w:val="347"/>
        </w:trPr>
        <w:tc>
          <w:tcPr>
            <w:tcW w:w="5000" w:type="pct"/>
            <w:gridSpan w:val="5"/>
            <w:tcBorders>
              <w:top w:val="single" w:sz="16" w:space="0" w:color="000000"/>
              <w:left w:val="single" w:sz="16" w:space="0" w:color="000000"/>
              <w:bottom w:val="single" w:sz="16" w:space="0" w:color="000000"/>
            </w:tcBorders>
            <w:shd w:val="clear" w:color="auto" w:fill="FFFFFF"/>
          </w:tcPr>
          <w:p w14:paraId="6693AB60"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szCs w:val="24"/>
              </w:rPr>
              <w:t xml:space="preserve"> </w:t>
            </w:r>
            <w:r w:rsidRPr="00367D35">
              <w:rPr>
                <w:rFonts w:cs="Times New Roman"/>
                <w:color w:val="000000"/>
                <w:szCs w:val="24"/>
              </w:rPr>
              <w:t>Criteria Mean = 2.50     Average Mean = 3.77</w:t>
            </w:r>
          </w:p>
          <w:p w14:paraId="4A225DD0"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p>
        </w:tc>
      </w:tr>
      <w:tr w:rsidR="009945C2" w:rsidRPr="00367D35" w14:paraId="69461656" w14:textId="77777777" w:rsidTr="0011179C">
        <w:trPr>
          <w:cantSplit/>
          <w:trHeight w:val="251"/>
        </w:trPr>
        <w:tc>
          <w:tcPr>
            <w:tcW w:w="1853" w:type="pct"/>
            <w:tcBorders>
              <w:top w:val="single" w:sz="16" w:space="0" w:color="000000"/>
              <w:left w:val="single" w:sz="16" w:space="0" w:color="000000"/>
              <w:bottom w:val="single" w:sz="18" w:space="0" w:color="000000"/>
              <w:right w:val="single" w:sz="16" w:space="0" w:color="000000"/>
            </w:tcBorders>
            <w:shd w:val="clear" w:color="auto" w:fill="FFFFFF"/>
          </w:tcPr>
          <w:p w14:paraId="78C13F7E"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p>
        </w:tc>
        <w:tc>
          <w:tcPr>
            <w:tcW w:w="764" w:type="pct"/>
            <w:tcBorders>
              <w:top w:val="single" w:sz="16" w:space="0" w:color="000000"/>
              <w:left w:val="single" w:sz="16" w:space="0" w:color="000000"/>
              <w:bottom w:val="single" w:sz="18" w:space="0" w:color="000000"/>
            </w:tcBorders>
            <w:shd w:val="clear" w:color="auto" w:fill="FFFFFF"/>
          </w:tcPr>
          <w:p w14:paraId="28ADC3DB"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N</w:t>
            </w:r>
          </w:p>
        </w:tc>
        <w:tc>
          <w:tcPr>
            <w:tcW w:w="797" w:type="pct"/>
            <w:tcBorders>
              <w:top w:val="single" w:sz="16" w:space="0" w:color="000000"/>
              <w:bottom w:val="single" w:sz="18" w:space="0" w:color="000000"/>
            </w:tcBorders>
            <w:shd w:val="clear" w:color="auto" w:fill="FFFFFF"/>
          </w:tcPr>
          <w:p w14:paraId="2D3F5E6F"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 xml:space="preserve">Mean </w:t>
            </w:r>
          </w:p>
        </w:tc>
        <w:tc>
          <w:tcPr>
            <w:tcW w:w="822" w:type="pct"/>
            <w:tcBorders>
              <w:top w:val="single" w:sz="16" w:space="0" w:color="000000"/>
              <w:bottom w:val="single" w:sz="18" w:space="0" w:color="000000"/>
            </w:tcBorders>
            <w:shd w:val="clear" w:color="auto" w:fill="FFFFFF"/>
          </w:tcPr>
          <w:p w14:paraId="731692CD"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proofErr w:type="spellStart"/>
            <w:r w:rsidRPr="00367D35">
              <w:rPr>
                <w:rFonts w:cs="Times New Roman"/>
                <w:color w:val="000000"/>
                <w:szCs w:val="24"/>
              </w:rPr>
              <w:t>Std.Error</w:t>
            </w:r>
            <w:proofErr w:type="spellEnd"/>
          </w:p>
        </w:tc>
        <w:tc>
          <w:tcPr>
            <w:tcW w:w="764" w:type="pct"/>
            <w:tcBorders>
              <w:top w:val="single" w:sz="16" w:space="0" w:color="000000"/>
              <w:bottom w:val="single" w:sz="18" w:space="0" w:color="000000"/>
            </w:tcBorders>
            <w:shd w:val="clear" w:color="auto" w:fill="FFFFFF"/>
          </w:tcPr>
          <w:p w14:paraId="440AB171"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Std. Deviation</w:t>
            </w:r>
          </w:p>
        </w:tc>
      </w:tr>
      <w:tr w:rsidR="009945C2" w:rsidRPr="00367D35" w14:paraId="5767CC62" w14:textId="77777777" w:rsidTr="0011179C">
        <w:trPr>
          <w:cantSplit/>
          <w:trHeight w:val="322"/>
        </w:trPr>
        <w:tc>
          <w:tcPr>
            <w:tcW w:w="1853" w:type="pct"/>
            <w:tcBorders>
              <w:top w:val="single" w:sz="18" w:space="0" w:color="000000"/>
              <w:left w:val="single" w:sz="18" w:space="0" w:color="000000"/>
              <w:bottom w:val="nil"/>
              <w:right w:val="single" w:sz="16" w:space="0" w:color="000000"/>
            </w:tcBorders>
            <w:shd w:val="clear" w:color="auto" w:fill="FFFFFF"/>
            <w:vAlign w:val="center"/>
          </w:tcPr>
          <w:p w14:paraId="40D3DCB9"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Reading Skill</w:t>
            </w:r>
          </w:p>
        </w:tc>
        <w:tc>
          <w:tcPr>
            <w:tcW w:w="764" w:type="pct"/>
            <w:tcBorders>
              <w:top w:val="single" w:sz="18" w:space="0" w:color="000000"/>
              <w:left w:val="single" w:sz="16" w:space="0" w:color="000000"/>
              <w:bottom w:val="nil"/>
            </w:tcBorders>
            <w:shd w:val="clear" w:color="auto" w:fill="FFFFFF"/>
            <w:vAlign w:val="center"/>
          </w:tcPr>
          <w:p w14:paraId="1AC78C3C"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331</w:t>
            </w:r>
          </w:p>
        </w:tc>
        <w:tc>
          <w:tcPr>
            <w:tcW w:w="797" w:type="pct"/>
            <w:tcBorders>
              <w:top w:val="single" w:sz="18" w:space="0" w:color="000000"/>
              <w:bottom w:val="nil"/>
            </w:tcBorders>
            <w:shd w:val="clear" w:color="auto" w:fill="FFFFFF"/>
            <w:vAlign w:val="bottom"/>
          </w:tcPr>
          <w:p w14:paraId="745BAA44" w14:textId="77777777" w:rsidR="009945C2" w:rsidRPr="00367D35" w:rsidRDefault="009945C2" w:rsidP="0011179C">
            <w:pPr>
              <w:spacing w:line="240" w:lineRule="exact"/>
              <w:rPr>
                <w:rFonts w:cs="Times New Roman"/>
                <w:color w:val="000000"/>
                <w:szCs w:val="24"/>
              </w:rPr>
            </w:pPr>
            <w:r w:rsidRPr="00367D35">
              <w:rPr>
                <w:rFonts w:cs="Times New Roman"/>
                <w:color w:val="000000"/>
                <w:szCs w:val="24"/>
              </w:rPr>
              <w:t>3.758</w:t>
            </w:r>
          </w:p>
        </w:tc>
        <w:tc>
          <w:tcPr>
            <w:tcW w:w="822" w:type="pct"/>
            <w:tcBorders>
              <w:top w:val="single" w:sz="18" w:space="0" w:color="000000"/>
              <w:bottom w:val="nil"/>
            </w:tcBorders>
            <w:shd w:val="clear" w:color="auto" w:fill="FFFFFF"/>
            <w:vAlign w:val="bottom"/>
          </w:tcPr>
          <w:p w14:paraId="7B9FF60D" w14:textId="77777777" w:rsidR="009945C2" w:rsidRPr="00367D35" w:rsidRDefault="009945C2" w:rsidP="0011179C">
            <w:pPr>
              <w:spacing w:line="240" w:lineRule="exact"/>
              <w:rPr>
                <w:rFonts w:cs="Times New Roman"/>
                <w:color w:val="000000"/>
                <w:szCs w:val="24"/>
              </w:rPr>
            </w:pPr>
            <w:r w:rsidRPr="00367D35">
              <w:rPr>
                <w:rFonts w:cs="Times New Roman"/>
                <w:color w:val="000000"/>
                <w:szCs w:val="24"/>
              </w:rPr>
              <w:t>0.0490</w:t>
            </w:r>
          </w:p>
        </w:tc>
        <w:tc>
          <w:tcPr>
            <w:tcW w:w="764" w:type="pct"/>
            <w:tcBorders>
              <w:top w:val="single" w:sz="18" w:space="0" w:color="000000"/>
              <w:bottom w:val="nil"/>
            </w:tcBorders>
            <w:shd w:val="clear" w:color="auto" w:fill="FFFFFF"/>
            <w:vAlign w:val="bottom"/>
          </w:tcPr>
          <w:p w14:paraId="42AF3A99" w14:textId="77777777" w:rsidR="009945C2" w:rsidRPr="00367D35" w:rsidRDefault="009945C2" w:rsidP="0011179C">
            <w:pPr>
              <w:spacing w:line="240" w:lineRule="exact"/>
              <w:rPr>
                <w:rFonts w:cs="Times New Roman"/>
                <w:color w:val="000000"/>
                <w:szCs w:val="24"/>
              </w:rPr>
            </w:pPr>
            <w:r w:rsidRPr="00367D35">
              <w:rPr>
                <w:rFonts w:cs="Times New Roman"/>
                <w:color w:val="000000"/>
                <w:szCs w:val="24"/>
              </w:rPr>
              <w:t>0.8906</w:t>
            </w:r>
          </w:p>
        </w:tc>
      </w:tr>
      <w:tr w:rsidR="009945C2" w:rsidRPr="00367D35" w14:paraId="7459A506" w14:textId="77777777" w:rsidTr="0011179C">
        <w:trPr>
          <w:cantSplit/>
          <w:trHeight w:val="322"/>
        </w:trPr>
        <w:tc>
          <w:tcPr>
            <w:tcW w:w="1853" w:type="pct"/>
            <w:tcBorders>
              <w:top w:val="nil"/>
              <w:left w:val="single" w:sz="18" w:space="0" w:color="000000"/>
              <w:bottom w:val="nil"/>
              <w:right w:val="single" w:sz="16" w:space="0" w:color="000000"/>
            </w:tcBorders>
            <w:shd w:val="clear" w:color="auto" w:fill="FFFFFF"/>
            <w:vAlign w:val="center"/>
          </w:tcPr>
          <w:p w14:paraId="4418AC69"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Writing Skill</w:t>
            </w:r>
          </w:p>
        </w:tc>
        <w:tc>
          <w:tcPr>
            <w:tcW w:w="764" w:type="pct"/>
            <w:tcBorders>
              <w:top w:val="nil"/>
              <w:left w:val="single" w:sz="16" w:space="0" w:color="000000"/>
              <w:bottom w:val="nil"/>
            </w:tcBorders>
            <w:shd w:val="clear" w:color="auto" w:fill="FFFFFF"/>
            <w:vAlign w:val="center"/>
          </w:tcPr>
          <w:p w14:paraId="019B05B3"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331</w:t>
            </w:r>
          </w:p>
        </w:tc>
        <w:tc>
          <w:tcPr>
            <w:tcW w:w="797" w:type="pct"/>
            <w:tcBorders>
              <w:top w:val="nil"/>
              <w:bottom w:val="nil"/>
            </w:tcBorders>
            <w:shd w:val="clear" w:color="auto" w:fill="FFFFFF"/>
            <w:vAlign w:val="bottom"/>
          </w:tcPr>
          <w:p w14:paraId="3336576E" w14:textId="77777777" w:rsidR="009945C2" w:rsidRPr="00367D35" w:rsidRDefault="009945C2" w:rsidP="0011179C">
            <w:pPr>
              <w:spacing w:line="240" w:lineRule="exact"/>
              <w:rPr>
                <w:rFonts w:cs="Times New Roman"/>
                <w:color w:val="000000"/>
                <w:szCs w:val="24"/>
              </w:rPr>
            </w:pPr>
            <w:r w:rsidRPr="00367D35">
              <w:rPr>
                <w:rFonts w:cs="Times New Roman"/>
                <w:color w:val="000000"/>
                <w:szCs w:val="24"/>
              </w:rPr>
              <w:t>3.855</w:t>
            </w:r>
          </w:p>
        </w:tc>
        <w:tc>
          <w:tcPr>
            <w:tcW w:w="822" w:type="pct"/>
            <w:tcBorders>
              <w:top w:val="nil"/>
              <w:bottom w:val="nil"/>
            </w:tcBorders>
            <w:shd w:val="clear" w:color="auto" w:fill="FFFFFF"/>
            <w:vAlign w:val="bottom"/>
          </w:tcPr>
          <w:p w14:paraId="46C4E1AA" w14:textId="77777777" w:rsidR="009945C2" w:rsidRPr="00367D35" w:rsidRDefault="009945C2" w:rsidP="0011179C">
            <w:pPr>
              <w:spacing w:line="240" w:lineRule="exact"/>
              <w:rPr>
                <w:rFonts w:cs="Times New Roman"/>
                <w:color w:val="000000"/>
                <w:szCs w:val="24"/>
              </w:rPr>
            </w:pPr>
            <w:r w:rsidRPr="00367D35">
              <w:rPr>
                <w:rFonts w:cs="Times New Roman"/>
                <w:color w:val="000000"/>
                <w:szCs w:val="24"/>
              </w:rPr>
              <w:t>0.0443</w:t>
            </w:r>
          </w:p>
        </w:tc>
        <w:tc>
          <w:tcPr>
            <w:tcW w:w="764" w:type="pct"/>
            <w:tcBorders>
              <w:top w:val="nil"/>
              <w:bottom w:val="nil"/>
            </w:tcBorders>
            <w:shd w:val="clear" w:color="auto" w:fill="FFFFFF"/>
            <w:vAlign w:val="bottom"/>
          </w:tcPr>
          <w:p w14:paraId="0A121FC6" w14:textId="77777777" w:rsidR="009945C2" w:rsidRPr="00367D35" w:rsidRDefault="009945C2" w:rsidP="0011179C">
            <w:pPr>
              <w:spacing w:line="240" w:lineRule="exact"/>
              <w:rPr>
                <w:rFonts w:cs="Times New Roman"/>
                <w:color w:val="000000"/>
                <w:szCs w:val="24"/>
              </w:rPr>
            </w:pPr>
            <w:r w:rsidRPr="00367D35">
              <w:rPr>
                <w:rFonts w:cs="Times New Roman"/>
                <w:color w:val="000000"/>
                <w:szCs w:val="24"/>
              </w:rPr>
              <w:t>0.8066</w:t>
            </w:r>
          </w:p>
        </w:tc>
      </w:tr>
      <w:tr w:rsidR="009945C2" w:rsidRPr="00367D35" w14:paraId="7707812C" w14:textId="77777777" w:rsidTr="0011179C">
        <w:trPr>
          <w:cantSplit/>
          <w:trHeight w:val="322"/>
        </w:trPr>
        <w:tc>
          <w:tcPr>
            <w:tcW w:w="1853" w:type="pct"/>
            <w:tcBorders>
              <w:top w:val="nil"/>
              <w:left w:val="single" w:sz="18" w:space="0" w:color="000000"/>
              <w:bottom w:val="nil"/>
              <w:right w:val="single" w:sz="16" w:space="0" w:color="000000"/>
            </w:tcBorders>
            <w:shd w:val="clear" w:color="auto" w:fill="FFFFFF"/>
            <w:vAlign w:val="center"/>
          </w:tcPr>
          <w:p w14:paraId="2E1CDCEE"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Test taking/preparation Skill</w:t>
            </w:r>
          </w:p>
        </w:tc>
        <w:tc>
          <w:tcPr>
            <w:tcW w:w="764" w:type="pct"/>
            <w:tcBorders>
              <w:top w:val="nil"/>
              <w:left w:val="single" w:sz="16" w:space="0" w:color="000000"/>
              <w:bottom w:val="nil"/>
            </w:tcBorders>
            <w:shd w:val="clear" w:color="auto" w:fill="FFFFFF"/>
            <w:vAlign w:val="center"/>
          </w:tcPr>
          <w:p w14:paraId="245452C8"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331</w:t>
            </w:r>
          </w:p>
        </w:tc>
        <w:tc>
          <w:tcPr>
            <w:tcW w:w="797" w:type="pct"/>
            <w:tcBorders>
              <w:top w:val="nil"/>
              <w:bottom w:val="nil"/>
            </w:tcBorders>
            <w:shd w:val="clear" w:color="auto" w:fill="FFFFFF"/>
            <w:vAlign w:val="bottom"/>
          </w:tcPr>
          <w:p w14:paraId="51F87E99" w14:textId="77777777" w:rsidR="009945C2" w:rsidRPr="00367D35" w:rsidRDefault="009945C2" w:rsidP="0011179C">
            <w:pPr>
              <w:spacing w:line="240" w:lineRule="exact"/>
              <w:rPr>
                <w:rFonts w:cs="Times New Roman"/>
                <w:color w:val="000000"/>
                <w:szCs w:val="24"/>
              </w:rPr>
            </w:pPr>
            <w:r w:rsidRPr="00367D35">
              <w:rPr>
                <w:rFonts w:cs="Times New Roman"/>
                <w:color w:val="000000"/>
                <w:szCs w:val="24"/>
              </w:rPr>
              <w:t>3.802</w:t>
            </w:r>
          </w:p>
        </w:tc>
        <w:tc>
          <w:tcPr>
            <w:tcW w:w="822" w:type="pct"/>
            <w:tcBorders>
              <w:top w:val="nil"/>
              <w:bottom w:val="nil"/>
            </w:tcBorders>
            <w:shd w:val="clear" w:color="auto" w:fill="FFFFFF"/>
            <w:vAlign w:val="bottom"/>
          </w:tcPr>
          <w:p w14:paraId="451D9969" w14:textId="77777777" w:rsidR="009945C2" w:rsidRPr="00367D35" w:rsidRDefault="009945C2" w:rsidP="0011179C">
            <w:pPr>
              <w:spacing w:line="240" w:lineRule="exact"/>
              <w:rPr>
                <w:rFonts w:cs="Times New Roman"/>
                <w:color w:val="000000"/>
                <w:szCs w:val="24"/>
              </w:rPr>
            </w:pPr>
            <w:r w:rsidRPr="00367D35">
              <w:rPr>
                <w:rFonts w:cs="Times New Roman"/>
                <w:color w:val="000000"/>
                <w:szCs w:val="24"/>
              </w:rPr>
              <w:t>0.0471</w:t>
            </w:r>
          </w:p>
        </w:tc>
        <w:tc>
          <w:tcPr>
            <w:tcW w:w="764" w:type="pct"/>
            <w:tcBorders>
              <w:top w:val="nil"/>
              <w:bottom w:val="nil"/>
            </w:tcBorders>
            <w:shd w:val="clear" w:color="auto" w:fill="FFFFFF"/>
            <w:vAlign w:val="bottom"/>
          </w:tcPr>
          <w:p w14:paraId="1B932537" w14:textId="77777777" w:rsidR="009945C2" w:rsidRPr="00367D35" w:rsidRDefault="009945C2" w:rsidP="0011179C">
            <w:pPr>
              <w:spacing w:line="240" w:lineRule="exact"/>
              <w:rPr>
                <w:rFonts w:cs="Times New Roman"/>
                <w:color w:val="000000"/>
                <w:szCs w:val="24"/>
              </w:rPr>
            </w:pPr>
            <w:r w:rsidRPr="00367D35">
              <w:rPr>
                <w:rFonts w:cs="Times New Roman"/>
                <w:color w:val="000000"/>
                <w:szCs w:val="24"/>
              </w:rPr>
              <w:t>0.8575</w:t>
            </w:r>
          </w:p>
        </w:tc>
      </w:tr>
      <w:tr w:rsidR="009945C2" w:rsidRPr="00367D35" w14:paraId="50DBC533" w14:textId="77777777" w:rsidTr="0011179C">
        <w:trPr>
          <w:cantSplit/>
          <w:trHeight w:val="322"/>
        </w:trPr>
        <w:tc>
          <w:tcPr>
            <w:tcW w:w="1853" w:type="pct"/>
            <w:tcBorders>
              <w:top w:val="nil"/>
              <w:left w:val="single" w:sz="18" w:space="0" w:color="000000"/>
              <w:bottom w:val="nil"/>
              <w:right w:val="single" w:sz="16" w:space="0" w:color="000000"/>
            </w:tcBorders>
            <w:shd w:val="clear" w:color="auto" w:fill="FFFFFF"/>
            <w:vAlign w:val="center"/>
          </w:tcPr>
          <w:p w14:paraId="75F37F26"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Note taking Skill</w:t>
            </w:r>
          </w:p>
        </w:tc>
        <w:tc>
          <w:tcPr>
            <w:tcW w:w="764" w:type="pct"/>
            <w:tcBorders>
              <w:top w:val="nil"/>
              <w:left w:val="single" w:sz="16" w:space="0" w:color="000000"/>
              <w:bottom w:val="nil"/>
            </w:tcBorders>
            <w:shd w:val="clear" w:color="auto" w:fill="FFFFFF"/>
            <w:vAlign w:val="center"/>
          </w:tcPr>
          <w:p w14:paraId="1961D2E9"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331</w:t>
            </w:r>
          </w:p>
        </w:tc>
        <w:tc>
          <w:tcPr>
            <w:tcW w:w="797" w:type="pct"/>
            <w:tcBorders>
              <w:top w:val="nil"/>
              <w:bottom w:val="nil"/>
            </w:tcBorders>
            <w:shd w:val="clear" w:color="auto" w:fill="FFFFFF"/>
            <w:vAlign w:val="bottom"/>
          </w:tcPr>
          <w:p w14:paraId="58E50318" w14:textId="77777777" w:rsidR="009945C2" w:rsidRPr="00367D35" w:rsidRDefault="009945C2" w:rsidP="0011179C">
            <w:pPr>
              <w:spacing w:line="240" w:lineRule="exact"/>
              <w:rPr>
                <w:rFonts w:cs="Times New Roman"/>
                <w:color w:val="000000"/>
                <w:szCs w:val="24"/>
              </w:rPr>
            </w:pPr>
            <w:r w:rsidRPr="00367D35">
              <w:rPr>
                <w:rFonts w:cs="Times New Roman"/>
                <w:color w:val="000000"/>
                <w:szCs w:val="24"/>
              </w:rPr>
              <w:t>3.785</w:t>
            </w:r>
          </w:p>
        </w:tc>
        <w:tc>
          <w:tcPr>
            <w:tcW w:w="822" w:type="pct"/>
            <w:tcBorders>
              <w:top w:val="nil"/>
              <w:bottom w:val="nil"/>
            </w:tcBorders>
            <w:shd w:val="clear" w:color="auto" w:fill="FFFFFF"/>
            <w:vAlign w:val="bottom"/>
          </w:tcPr>
          <w:p w14:paraId="64B49060" w14:textId="77777777" w:rsidR="009945C2" w:rsidRPr="00367D35" w:rsidRDefault="009945C2" w:rsidP="0011179C">
            <w:pPr>
              <w:spacing w:line="240" w:lineRule="exact"/>
              <w:rPr>
                <w:rFonts w:cs="Times New Roman"/>
                <w:color w:val="000000"/>
                <w:szCs w:val="24"/>
              </w:rPr>
            </w:pPr>
            <w:r w:rsidRPr="00367D35">
              <w:rPr>
                <w:rFonts w:cs="Times New Roman"/>
                <w:color w:val="000000"/>
                <w:szCs w:val="24"/>
              </w:rPr>
              <w:t>0.0457</w:t>
            </w:r>
          </w:p>
        </w:tc>
        <w:tc>
          <w:tcPr>
            <w:tcW w:w="764" w:type="pct"/>
            <w:tcBorders>
              <w:top w:val="nil"/>
              <w:bottom w:val="nil"/>
            </w:tcBorders>
            <w:shd w:val="clear" w:color="auto" w:fill="FFFFFF"/>
            <w:vAlign w:val="bottom"/>
          </w:tcPr>
          <w:p w14:paraId="7E1398D9" w14:textId="77777777" w:rsidR="009945C2" w:rsidRPr="00367D35" w:rsidRDefault="009945C2" w:rsidP="0011179C">
            <w:pPr>
              <w:spacing w:line="240" w:lineRule="exact"/>
              <w:rPr>
                <w:rFonts w:cs="Times New Roman"/>
                <w:color w:val="000000"/>
                <w:szCs w:val="24"/>
              </w:rPr>
            </w:pPr>
            <w:r w:rsidRPr="00367D35">
              <w:rPr>
                <w:rFonts w:cs="Times New Roman"/>
                <w:color w:val="000000"/>
                <w:szCs w:val="24"/>
              </w:rPr>
              <w:t>0.8316</w:t>
            </w:r>
          </w:p>
        </w:tc>
      </w:tr>
      <w:tr w:rsidR="009945C2" w:rsidRPr="00367D35" w14:paraId="64629EF5" w14:textId="77777777" w:rsidTr="0011179C">
        <w:trPr>
          <w:cantSplit/>
          <w:trHeight w:val="322"/>
        </w:trPr>
        <w:tc>
          <w:tcPr>
            <w:tcW w:w="1853" w:type="pct"/>
            <w:tcBorders>
              <w:top w:val="nil"/>
              <w:left w:val="single" w:sz="18" w:space="0" w:color="000000"/>
              <w:bottom w:val="nil"/>
              <w:right w:val="single" w:sz="16" w:space="0" w:color="000000"/>
            </w:tcBorders>
            <w:shd w:val="clear" w:color="auto" w:fill="FFFFFF"/>
            <w:vAlign w:val="center"/>
          </w:tcPr>
          <w:p w14:paraId="1A2925D9"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Time management Skill</w:t>
            </w:r>
          </w:p>
        </w:tc>
        <w:tc>
          <w:tcPr>
            <w:tcW w:w="764" w:type="pct"/>
            <w:tcBorders>
              <w:top w:val="nil"/>
              <w:left w:val="single" w:sz="16" w:space="0" w:color="000000"/>
              <w:bottom w:val="nil"/>
            </w:tcBorders>
            <w:shd w:val="clear" w:color="auto" w:fill="FFFFFF"/>
            <w:vAlign w:val="center"/>
          </w:tcPr>
          <w:p w14:paraId="379DB406"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331</w:t>
            </w:r>
          </w:p>
        </w:tc>
        <w:tc>
          <w:tcPr>
            <w:tcW w:w="797" w:type="pct"/>
            <w:tcBorders>
              <w:top w:val="nil"/>
              <w:bottom w:val="nil"/>
            </w:tcBorders>
            <w:shd w:val="clear" w:color="auto" w:fill="FFFFFF"/>
            <w:vAlign w:val="bottom"/>
          </w:tcPr>
          <w:p w14:paraId="38101AE1" w14:textId="77777777" w:rsidR="009945C2" w:rsidRPr="00367D35" w:rsidRDefault="009945C2" w:rsidP="0011179C">
            <w:pPr>
              <w:spacing w:line="240" w:lineRule="exact"/>
              <w:rPr>
                <w:rFonts w:cs="Times New Roman"/>
                <w:color w:val="000000"/>
                <w:szCs w:val="24"/>
              </w:rPr>
            </w:pPr>
            <w:r w:rsidRPr="00367D35">
              <w:rPr>
                <w:rFonts w:cs="Times New Roman"/>
                <w:color w:val="000000"/>
                <w:szCs w:val="24"/>
              </w:rPr>
              <w:t>3.634</w:t>
            </w:r>
          </w:p>
        </w:tc>
        <w:tc>
          <w:tcPr>
            <w:tcW w:w="822" w:type="pct"/>
            <w:tcBorders>
              <w:top w:val="nil"/>
              <w:bottom w:val="nil"/>
            </w:tcBorders>
            <w:shd w:val="clear" w:color="auto" w:fill="FFFFFF"/>
            <w:vAlign w:val="bottom"/>
          </w:tcPr>
          <w:p w14:paraId="5CE3F544" w14:textId="77777777" w:rsidR="009945C2" w:rsidRPr="00367D35" w:rsidRDefault="009945C2" w:rsidP="0011179C">
            <w:pPr>
              <w:spacing w:line="240" w:lineRule="exact"/>
              <w:rPr>
                <w:rFonts w:cs="Times New Roman"/>
                <w:color w:val="000000"/>
                <w:szCs w:val="24"/>
              </w:rPr>
            </w:pPr>
            <w:r w:rsidRPr="00367D35">
              <w:rPr>
                <w:rFonts w:cs="Times New Roman"/>
                <w:color w:val="000000"/>
                <w:szCs w:val="24"/>
              </w:rPr>
              <w:t>0.0469</w:t>
            </w:r>
          </w:p>
        </w:tc>
        <w:tc>
          <w:tcPr>
            <w:tcW w:w="764" w:type="pct"/>
            <w:tcBorders>
              <w:top w:val="nil"/>
              <w:bottom w:val="nil"/>
            </w:tcBorders>
            <w:shd w:val="clear" w:color="auto" w:fill="FFFFFF"/>
            <w:vAlign w:val="bottom"/>
          </w:tcPr>
          <w:p w14:paraId="30450F24" w14:textId="77777777" w:rsidR="009945C2" w:rsidRPr="00367D35" w:rsidRDefault="009945C2" w:rsidP="0011179C">
            <w:pPr>
              <w:spacing w:line="240" w:lineRule="exact"/>
              <w:rPr>
                <w:rFonts w:cs="Times New Roman"/>
                <w:color w:val="000000"/>
                <w:szCs w:val="24"/>
              </w:rPr>
            </w:pPr>
            <w:r w:rsidRPr="00367D35">
              <w:rPr>
                <w:rFonts w:cs="Times New Roman"/>
                <w:color w:val="000000"/>
                <w:szCs w:val="24"/>
              </w:rPr>
              <w:t>0.8541</w:t>
            </w:r>
          </w:p>
        </w:tc>
      </w:tr>
      <w:tr w:rsidR="009945C2" w:rsidRPr="00367D35" w14:paraId="399A7131" w14:textId="77777777" w:rsidTr="0011179C">
        <w:trPr>
          <w:cantSplit/>
          <w:trHeight w:val="322"/>
        </w:trPr>
        <w:tc>
          <w:tcPr>
            <w:tcW w:w="1853" w:type="pct"/>
            <w:tcBorders>
              <w:top w:val="nil"/>
              <w:left w:val="single" w:sz="18" w:space="0" w:color="000000"/>
              <w:bottom w:val="single" w:sz="4" w:space="0" w:color="auto"/>
              <w:right w:val="single" w:sz="16" w:space="0" w:color="000000"/>
            </w:tcBorders>
            <w:shd w:val="clear" w:color="auto" w:fill="FFFFFF"/>
            <w:vAlign w:val="center"/>
          </w:tcPr>
          <w:p w14:paraId="367916C3"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Valid N (listwise)</w:t>
            </w:r>
          </w:p>
        </w:tc>
        <w:tc>
          <w:tcPr>
            <w:tcW w:w="764" w:type="pct"/>
            <w:tcBorders>
              <w:top w:val="nil"/>
              <w:left w:val="single" w:sz="16" w:space="0" w:color="000000"/>
              <w:bottom w:val="single" w:sz="4" w:space="0" w:color="auto"/>
            </w:tcBorders>
            <w:shd w:val="clear" w:color="auto" w:fill="FFFFFF"/>
            <w:vAlign w:val="center"/>
          </w:tcPr>
          <w:p w14:paraId="5E6B170C"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331</w:t>
            </w:r>
          </w:p>
        </w:tc>
        <w:tc>
          <w:tcPr>
            <w:tcW w:w="797" w:type="pct"/>
            <w:tcBorders>
              <w:top w:val="nil"/>
              <w:bottom w:val="single" w:sz="4" w:space="0" w:color="auto"/>
            </w:tcBorders>
            <w:shd w:val="clear" w:color="auto" w:fill="FFFFFF"/>
          </w:tcPr>
          <w:p w14:paraId="4D6009E4" w14:textId="77777777" w:rsidR="009945C2" w:rsidRPr="00367D35" w:rsidRDefault="009945C2" w:rsidP="0011179C">
            <w:pPr>
              <w:autoSpaceDE w:val="0"/>
              <w:autoSpaceDN w:val="0"/>
              <w:adjustRightInd w:val="0"/>
              <w:spacing w:line="240" w:lineRule="exact"/>
              <w:rPr>
                <w:rFonts w:cs="Times New Roman"/>
                <w:szCs w:val="24"/>
              </w:rPr>
            </w:pPr>
          </w:p>
        </w:tc>
        <w:tc>
          <w:tcPr>
            <w:tcW w:w="822" w:type="pct"/>
            <w:tcBorders>
              <w:top w:val="nil"/>
              <w:bottom w:val="single" w:sz="4" w:space="0" w:color="auto"/>
            </w:tcBorders>
            <w:shd w:val="clear" w:color="auto" w:fill="FFFFFF"/>
          </w:tcPr>
          <w:p w14:paraId="78684432" w14:textId="77777777" w:rsidR="009945C2" w:rsidRPr="00367D35" w:rsidRDefault="009945C2" w:rsidP="0011179C">
            <w:pPr>
              <w:autoSpaceDE w:val="0"/>
              <w:autoSpaceDN w:val="0"/>
              <w:adjustRightInd w:val="0"/>
              <w:spacing w:line="240" w:lineRule="exact"/>
              <w:rPr>
                <w:rFonts w:cs="Times New Roman"/>
                <w:szCs w:val="24"/>
              </w:rPr>
            </w:pPr>
          </w:p>
        </w:tc>
        <w:tc>
          <w:tcPr>
            <w:tcW w:w="764" w:type="pct"/>
            <w:tcBorders>
              <w:top w:val="nil"/>
              <w:bottom w:val="single" w:sz="4" w:space="0" w:color="auto"/>
            </w:tcBorders>
            <w:shd w:val="clear" w:color="auto" w:fill="FFFFFF"/>
          </w:tcPr>
          <w:p w14:paraId="530D203C" w14:textId="77777777" w:rsidR="009945C2" w:rsidRPr="00367D35" w:rsidRDefault="009945C2" w:rsidP="0011179C">
            <w:pPr>
              <w:autoSpaceDE w:val="0"/>
              <w:autoSpaceDN w:val="0"/>
              <w:adjustRightInd w:val="0"/>
              <w:spacing w:line="240" w:lineRule="exact"/>
              <w:rPr>
                <w:rFonts w:cs="Times New Roman"/>
                <w:szCs w:val="24"/>
              </w:rPr>
            </w:pPr>
          </w:p>
        </w:tc>
      </w:tr>
    </w:tbl>
    <w:p w14:paraId="74F54501" w14:textId="77777777" w:rsidR="009945C2" w:rsidRPr="00367D35" w:rsidRDefault="009945C2" w:rsidP="009945C2">
      <w:pPr>
        <w:spacing w:line="480" w:lineRule="auto"/>
        <w:ind w:firstLine="720"/>
        <w:rPr>
          <w:rFonts w:cs="Times New Roman"/>
          <w:szCs w:val="24"/>
        </w:rPr>
      </w:pPr>
      <w:r w:rsidRPr="00367D35">
        <w:rPr>
          <w:rFonts w:cs="Times New Roman"/>
          <w:szCs w:val="24"/>
        </w:rPr>
        <w:lastRenderedPageBreak/>
        <w:t xml:space="preserve">The table shows the level of study habits of the respondents. </w:t>
      </w:r>
      <w:r w:rsidRPr="00367D35">
        <w:rPr>
          <w:rFonts w:cs="Times New Roman"/>
          <w:bCs/>
          <w:szCs w:val="24"/>
        </w:rPr>
        <w:t xml:space="preserve">Writing skill </w:t>
      </w:r>
      <w:r w:rsidRPr="00367D35">
        <w:rPr>
          <w:rFonts w:cs="Times New Roman"/>
          <w:szCs w:val="24"/>
        </w:rPr>
        <w:t xml:space="preserve">(Mean = 3.855; STD = 0.81) has the highest level as indicated followed by </w:t>
      </w:r>
      <w:r w:rsidRPr="00367D35">
        <w:rPr>
          <w:rFonts w:cs="Times New Roman"/>
          <w:bCs/>
          <w:szCs w:val="24"/>
        </w:rPr>
        <w:t xml:space="preserve">test tasking/preparation skill </w:t>
      </w:r>
      <w:r w:rsidRPr="00367D35">
        <w:rPr>
          <w:rFonts w:cs="Times New Roman"/>
          <w:szCs w:val="24"/>
        </w:rPr>
        <w:t xml:space="preserve">(Mean = 3.802; STD = 0.86) next to this, is </w:t>
      </w:r>
      <w:r w:rsidRPr="00367D35">
        <w:rPr>
          <w:rFonts w:cs="Times New Roman"/>
          <w:bCs/>
          <w:szCs w:val="24"/>
        </w:rPr>
        <w:t xml:space="preserve">note taking skills </w:t>
      </w:r>
      <w:r w:rsidRPr="00367D35">
        <w:rPr>
          <w:rFonts w:cs="Times New Roman"/>
          <w:szCs w:val="24"/>
        </w:rPr>
        <w:t xml:space="preserve">(Mean = 3.785; STD = 0.83) and </w:t>
      </w:r>
      <w:r w:rsidRPr="00367D35">
        <w:rPr>
          <w:rFonts w:cs="Times New Roman"/>
          <w:bCs/>
          <w:szCs w:val="24"/>
        </w:rPr>
        <w:t>reading skill (</w:t>
      </w:r>
      <w:r w:rsidRPr="00367D35">
        <w:rPr>
          <w:rFonts w:cs="Times New Roman"/>
          <w:szCs w:val="24"/>
        </w:rPr>
        <w:t>Mean = 3.75; STD = 0.89). The least level is time</w:t>
      </w:r>
      <w:r w:rsidRPr="00367D35">
        <w:rPr>
          <w:rFonts w:cs="Times New Roman"/>
          <w:bCs/>
          <w:szCs w:val="24"/>
        </w:rPr>
        <w:t xml:space="preserve"> management skill (</w:t>
      </w:r>
      <w:r w:rsidRPr="00367D35">
        <w:rPr>
          <w:rFonts w:cs="Times New Roman"/>
          <w:szCs w:val="24"/>
        </w:rPr>
        <w:t>Mean = 3.634; STD = 0.85). Since the average mean value of each construct of study habit is greater than the test value of 2.50, the study indicates that the study respondents possessed good or effective study habit that could enhance them for postgraduate studies. This finding aligns with (</w:t>
      </w:r>
      <w:proofErr w:type="spellStart"/>
      <w:r w:rsidRPr="00367D35">
        <w:rPr>
          <w:rFonts w:cs="Times New Roman"/>
          <w:color w:val="111111"/>
          <w:szCs w:val="24"/>
        </w:rPr>
        <w:t>Illahi</w:t>
      </w:r>
      <w:proofErr w:type="spellEnd"/>
      <w:r w:rsidRPr="00367D35">
        <w:rPr>
          <w:rFonts w:cs="Times New Roman"/>
          <w:color w:val="111111"/>
          <w:szCs w:val="24"/>
        </w:rPr>
        <w:t xml:space="preserve"> &amp; </w:t>
      </w:r>
      <w:proofErr w:type="spellStart"/>
      <w:r w:rsidRPr="00367D35">
        <w:rPr>
          <w:rFonts w:cs="Times New Roman"/>
          <w:color w:val="111111"/>
          <w:szCs w:val="24"/>
        </w:rPr>
        <w:t>Khandai</w:t>
      </w:r>
      <w:proofErr w:type="spellEnd"/>
      <w:r w:rsidRPr="00367D35">
        <w:rPr>
          <w:rFonts w:cs="Times New Roman"/>
          <w:color w:val="111111"/>
          <w:szCs w:val="24"/>
        </w:rPr>
        <w:t xml:space="preserve">, 2015) and </w:t>
      </w:r>
      <w:r w:rsidRPr="00367D35">
        <w:rPr>
          <w:rFonts w:cs="Times New Roman"/>
          <w:szCs w:val="24"/>
        </w:rPr>
        <w:t xml:space="preserve">(Preeti, 2018) that </w:t>
      </w:r>
      <w:r w:rsidRPr="00367D35">
        <w:rPr>
          <w:rFonts w:cs="Times New Roman"/>
          <w:color w:val="111111"/>
          <w:szCs w:val="24"/>
        </w:rPr>
        <w:t xml:space="preserve">established good or effective study habits among college students and </w:t>
      </w:r>
      <w:r w:rsidRPr="00367D35">
        <w:rPr>
          <w:rFonts w:cs="Times New Roman"/>
          <w:szCs w:val="24"/>
        </w:rPr>
        <w:t>postgraduates respectively.</w:t>
      </w:r>
    </w:p>
    <w:p w14:paraId="00654043" w14:textId="77777777" w:rsidR="009945C2" w:rsidRPr="00367D35" w:rsidRDefault="009945C2" w:rsidP="009945C2">
      <w:pPr>
        <w:autoSpaceDE w:val="0"/>
        <w:autoSpaceDN w:val="0"/>
        <w:adjustRightInd w:val="0"/>
        <w:spacing w:line="480" w:lineRule="auto"/>
        <w:rPr>
          <w:rFonts w:cs="Times New Roman"/>
          <w:szCs w:val="24"/>
        </w:rPr>
      </w:pPr>
      <w:r w:rsidRPr="00367D35">
        <w:rPr>
          <w:rFonts w:cs="Times New Roman"/>
          <w:szCs w:val="24"/>
        </w:rPr>
        <w:t>Two: Is there any significant gender difference in perceived level of study habit among postgraduates in the two selected public universities in Ogun State, Nigeria.</w:t>
      </w:r>
    </w:p>
    <w:p w14:paraId="475EF86C" w14:textId="77777777" w:rsidR="009945C2" w:rsidRPr="00367D35" w:rsidRDefault="009945C2" w:rsidP="009945C2">
      <w:pPr>
        <w:autoSpaceDE w:val="0"/>
        <w:autoSpaceDN w:val="0"/>
        <w:adjustRightInd w:val="0"/>
        <w:spacing w:line="480" w:lineRule="auto"/>
        <w:rPr>
          <w:rFonts w:cs="Times New Roman"/>
          <w:b/>
          <w:bCs/>
          <w:szCs w:val="24"/>
        </w:rPr>
      </w:pPr>
      <w:r w:rsidRPr="00367D35">
        <w:rPr>
          <w:rFonts w:cs="Times New Roman"/>
          <w:b/>
          <w:bCs/>
          <w:szCs w:val="24"/>
        </w:rPr>
        <w:t>Table 3: Independent sample t-test showing significant gender differences in perceived level of study habit among postgraduates in the two selected public universities in Ogun State, Nigeria.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204"/>
        <w:gridCol w:w="1205"/>
        <w:gridCol w:w="1315"/>
        <w:gridCol w:w="1424"/>
        <w:gridCol w:w="982"/>
        <w:gridCol w:w="1529"/>
      </w:tblGrid>
      <w:tr w:rsidR="009945C2" w:rsidRPr="00367D35" w14:paraId="79093913" w14:textId="77777777" w:rsidTr="0011179C">
        <w:trPr>
          <w:tblHeader/>
        </w:trPr>
        <w:tc>
          <w:tcPr>
            <w:tcW w:w="982" w:type="pct"/>
            <w:vAlign w:val="center"/>
          </w:tcPr>
          <w:p w14:paraId="216D15EA"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 xml:space="preserve">Gender </w:t>
            </w:r>
          </w:p>
        </w:tc>
        <w:tc>
          <w:tcPr>
            <w:tcW w:w="632" w:type="pct"/>
            <w:vAlign w:val="center"/>
          </w:tcPr>
          <w:p w14:paraId="70EE693A"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N</w:t>
            </w:r>
          </w:p>
        </w:tc>
        <w:tc>
          <w:tcPr>
            <w:tcW w:w="632" w:type="pct"/>
            <w:vAlign w:val="center"/>
          </w:tcPr>
          <w:p w14:paraId="0547D142"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Mean</w:t>
            </w:r>
          </w:p>
        </w:tc>
        <w:tc>
          <w:tcPr>
            <w:tcW w:w="690" w:type="pct"/>
            <w:vAlign w:val="center"/>
          </w:tcPr>
          <w:p w14:paraId="2F3375C5"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SD</w:t>
            </w:r>
          </w:p>
        </w:tc>
        <w:tc>
          <w:tcPr>
            <w:tcW w:w="747" w:type="pct"/>
          </w:tcPr>
          <w:p w14:paraId="6439C129"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 xml:space="preserve">Std Error </w:t>
            </w:r>
          </w:p>
        </w:tc>
        <w:tc>
          <w:tcPr>
            <w:tcW w:w="515" w:type="pct"/>
            <w:vAlign w:val="center"/>
          </w:tcPr>
          <w:p w14:paraId="16B41D63"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t-</w:t>
            </w:r>
            <w:proofErr w:type="spellStart"/>
            <w:r w:rsidRPr="00367D35">
              <w:rPr>
                <w:rFonts w:cs="Times New Roman"/>
                <w:szCs w:val="24"/>
              </w:rPr>
              <w:t>cal</w:t>
            </w:r>
            <w:proofErr w:type="spellEnd"/>
          </w:p>
        </w:tc>
        <w:tc>
          <w:tcPr>
            <w:tcW w:w="802" w:type="pct"/>
            <w:vAlign w:val="center"/>
          </w:tcPr>
          <w:p w14:paraId="16D80A20"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Sig of t</w:t>
            </w:r>
          </w:p>
        </w:tc>
      </w:tr>
      <w:tr w:rsidR="009945C2" w:rsidRPr="00367D35" w14:paraId="220828B4" w14:textId="77777777" w:rsidTr="0011179C">
        <w:trPr>
          <w:trHeight w:val="188"/>
        </w:trPr>
        <w:tc>
          <w:tcPr>
            <w:tcW w:w="982" w:type="pct"/>
            <w:vAlign w:val="center"/>
          </w:tcPr>
          <w:p w14:paraId="71DF8ABB"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Male</w:t>
            </w:r>
          </w:p>
        </w:tc>
        <w:tc>
          <w:tcPr>
            <w:tcW w:w="632" w:type="pct"/>
            <w:vAlign w:val="center"/>
          </w:tcPr>
          <w:p w14:paraId="27DA1974"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182</w:t>
            </w:r>
          </w:p>
        </w:tc>
        <w:tc>
          <w:tcPr>
            <w:tcW w:w="632" w:type="pct"/>
            <w:vAlign w:val="center"/>
          </w:tcPr>
          <w:p w14:paraId="750F31CE"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191.58</w:t>
            </w:r>
          </w:p>
        </w:tc>
        <w:tc>
          <w:tcPr>
            <w:tcW w:w="690" w:type="pct"/>
            <w:vAlign w:val="center"/>
          </w:tcPr>
          <w:p w14:paraId="62F6B4A7"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26.62</w:t>
            </w:r>
          </w:p>
        </w:tc>
        <w:tc>
          <w:tcPr>
            <w:tcW w:w="747" w:type="pct"/>
          </w:tcPr>
          <w:p w14:paraId="2D7D5E95"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1.97</w:t>
            </w:r>
          </w:p>
        </w:tc>
        <w:tc>
          <w:tcPr>
            <w:tcW w:w="515" w:type="pct"/>
            <w:vMerge w:val="restart"/>
            <w:vAlign w:val="center"/>
          </w:tcPr>
          <w:p w14:paraId="3DA253E5"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0.602</w:t>
            </w:r>
          </w:p>
        </w:tc>
        <w:tc>
          <w:tcPr>
            <w:tcW w:w="802" w:type="pct"/>
            <w:vMerge w:val="restart"/>
            <w:vAlign w:val="center"/>
          </w:tcPr>
          <w:p w14:paraId="177942E6"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0.548</w:t>
            </w:r>
          </w:p>
        </w:tc>
      </w:tr>
      <w:tr w:rsidR="009945C2" w:rsidRPr="00367D35" w14:paraId="3C99A1EB" w14:textId="77777777" w:rsidTr="0011179C">
        <w:tc>
          <w:tcPr>
            <w:tcW w:w="982" w:type="pct"/>
            <w:vAlign w:val="center"/>
          </w:tcPr>
          <w:p w14:paraId="2E0E4F3E" w14:textId="77777777" w:rsidR="009945C2" w:rsidRPr="00367D35" w:rsidRDefault="009945C2" w:rsidP="0011179C">
            <w:pPr>
              <w:autoSpaceDE w:val="0"/>
              <w:autoSpaceDN w:val="0"/>
              <w:adjustRightInd w:val="0"/>
              <w:spacing w:line="480" w:lineRule="auto"/>
              <w:rPr>
                <w:rFonts w:cs="Times New Roman"/>
                <w:szCs w:val="24"/>
              </w:rPr>
            </w:pPr>
            <w:r w:rsidRPr="00367D35">
              <w:rPr>
                <w:rFonts w:cs="Times New Roman"/>
                <w:szCs w:val="24"/>
              </w:rPr>
              <w:t>Female</w:t>
            </w:r>
          </w:p>
        </w:tc>
        <w:tc>
          <w:tcPr>
            <w:tcW w:w="632" w:type="pct"/>
            <w:vAlign w:val="center"/>
          </w:tcPr>
          <w:p w14:paraId="7602CCCB" w14:textId="77777777" w:rsidR="009945C2" w:rsidRPr="00367D35" w:rsidRDefault="009945C2" w:rsidP="0011179C">
            <w:pPr>
              <w:autoSpaceDE w:val="0"/>
              <w:autoSpaceDN w:val="0"/>
              <w:adjustRightInd w:val="0"/>
              <w:spacing w:line="480" w:lineRule="auto"/>
              <w:rPr>
                <w:rFonts w:cs="Times New Roman"/>
                <w:szCs w:val="24"/>
              </w:rPr>
            </w:pPr>
            <w:r w:rsidRPr="00367D35">
              <w:rPr>
                <w:rFonts w:cs="Times New Roman"/>
                <w:szCs w:val="24"/>
              </w:rPr>
              <w:t>149</w:t>
            </w:r>
          </w:p>
        </w:tc>
        <w:tc>
          <w:tcPr>
            <w:tcW w:w="632" w:type="pct"/>
            <w:vAlign w:val="center"/>
          </w:tcPr>
          <w:p w14:paraId="64778EB1" w14:textId="77777777" w:rsidR="009945C2" w:rsidRPr="00367D35" w:rsidRDefault="009945C2" w:rsidP="0011179C">
            <w:pPr>
              <w:autoSpaceDE w:val="0"/>
              <w:autoSpaceDN w:val="0"/>
              <w:adjustRightInd w:val="0"/>
              <w:spacing w:line="480" w:lineRule="auto"/>
              <w:rPr>
                <w:rFonts w:cs="Times New Roman"/>
                <w:szCs w:val="24"/>
              </w:rPr>
            </w:pPr>
            <w:r w:rsidRPr="00367D35">
              <w:rPr>
                <w:rFonts w:cs="Times New Roman"/>
                <w:szCs w:val="24"/>
              </w:rPr>
              <w:t>193.27</w:t>
            </w:r>
          </w:p>
        </w:tc>
        <w:tc>
          <w:tcPr>
            <w:tcW w:w="690" w:type="pct"/>
            <w:vAlign w:val="center"/>
          </w:tcPr>
          <w:p w14:paraId="59A9FB62" w14:textId="77777777" w:rsidR="009945C2" w:rsidRPr="00367D35" w:rsidRDefault="009945C2" w:rsidP="0011179C">
            <w:pPr>
              <w:autoSpaceDE w:val="0"/>
              <w:autoSpaceDN w:val="0"/>
              <w:adjustRightInd w:val="0"/>
              <w:spacing w:line="480" w:lineRule="auto"/>
              <w:rPr>
                <w:rFonts w:cs="Times New Roman"/>
                <w:szCs w:val="24"/>
              </w:rPr>
            </w:pPr>
            <w:r w:rsidRPr="00367D35">
              <w:rPr>
                <w:rFonts w:cs="Times New Roman"/>
                <w:szCs w:val="24"/>
              </w:rPr>
              <w:t>23.70</w:t>
            </w:r>
          </w:p>
        </w:tc>
        <w:tc>
          <w:tcPr>
            <w:tcW w:w="747" w:type="pct"/>
          </w:tcPr>
          <w:p w14:paraId="691DCBB2" w14:textId="77777777" w:rsidR="009945C2" w:rsidRPr="00367D35" w:rsidRDefault="009945C2" w:rsidP="0011179C">
            <w:pPr>
              <w:autoSpaceDE w:val="0"/>
              <w:autoSpaceDN w:val="0"/>
              <w:adjustRightInd w:val="0"/>
              <w:spacing w:line="480" w:lineRule="auto"/>
              <w:rPr>
                <w:rFonts w:cs="Times New Roman"/>
                <w:szCs w:val="24"/>
              </w:rPr>
            </w:pPr>
            <w:r w:rsidRPr="00367D35">
              <w:rPr>
                <w:rFonts w:cs="Times New Roman"/>
                <w:szCs w:val="24"/>
              </w:rPr>
              <w:t>1.94</w:t>
            </w:r>
          </w:p>
        </w:tc>
        <w:tc>
          <w:tcPr>
            <w:tcW w:w="515" w:type="pct"/>
            <w:vMerge/>
            <w:vAlign w:val="center"/>
          </w:tcPr>
          <w:p w14:paraId="371C577D" w14:textId="77777777" w:rsidR="009945C2" w:rsidRPr="00367D35" w:rsidRDefault="009945C2" w:rsidP="0011179C">
            <w:pPr>
              <w:autoSpaceDE w:val="0"/>
              <w:autoSpaceDN w:val="0"/>
              <w:adjustRightInd w:val="0"/>
              <w:spacing w:line="480" w:lineRule="auto"/>
              <w:rPr>
                <w:rFonts w:cs="Times New Roman"/>
                <w:szCs w:val="24"/>
              </w:rPr>
            </w:pPr>
          </w:p>
        </w:tc>
        <w:tc>
          <w:tcPr>
            <w:tcW w:w="802" w:type="pct"/>
            <w:vMerge/>
            <w:vAlign w:val="center"/>
          </w:tcPr>
          <w:p w14:paraId="5555187F" w14:textId="77777777" w:rsidR="009945C2" w:rsidRPr="00367D35" w:rsidRDefault="009945C2" w:rsidP="0011179C">
            <w:pPr>
              <w:autoSpaceDE w:val="0"/>
              <w:autoSpaceDN w:val="0"/>
              <w:adjustRightInd w:val="0"/>
              <w:spacing w:line="480" w:lineRule="auto"/>
              <w:rPr>
                <w:rFonts w:cs="Times New Roman"/>
                <w:szCs w:val="24"/>
              </w:rPr>
            </w:pPr>
          </w:p>
        </w:tc>
      </w:tr>
    </w:tbl>
    <w:p w14:paraId="6CE58FC8" w14:textId="77777777" w:rsidR="009945C2" w:rsidRPr="00367D35" w:rsidRDefault="009945C2" w:rsidP="009945C2">
      <w:pPr>
        <w:autoSpaceDE w:val="0"/>
        <w:autoSpaceDN w:val="0"/>
        <w:adjustRightInd w:val="0"/>
        <w:spacing w:line="480" w:lineRule="auto"/>
        <w:rPr>
          <w:rFonts w:cs="Times New Roman"/>
          <w:color w:val="111111"/>
          <w:szCs w:val="24"/>
        </w:rPr>
      </w:pPr>
      <w:r w:rsidRPr="00367D35">
        <w:rPr>
          <w:rFonts w:cs="Times New Roman"/>
          <w:szCs w:val="24"/>
        </w:rPr>
        <w:tab/>
        <w:t>The table presents an independent sample t-test showing significant gender differences in perceived level of study habit among postgraduates in the two selected public universities in Ogun State, Nigeria. This result above indicates a non-significant outcome (t = 0.602, p&gt;0.05). Nevertheless, the mean perceived level of study habit of postgraduate students (</w:t>
      </w:r>
      <w:r w:rsidRPr="00367D35">
        <w:rPr>
          <w:rFonts w:eastAsia="Times New Roman" w:cs="Times New Roman"/>
          <w:noProof/>
          <w:position w:val="-6"/>
          <w:szCs w:val="24"/>
        </w:rPr>
        <w:drawing>
          <wp:inline distT="0" distB="0" distL="0" distR="0" wp14:anchorId="2F6DA5A9" wp14:editId="1C790728">
            <wp:extent cx="15240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367D35">
        <w:rPr>
          <w:rFonts w:cs="Times New Roman"/>
          <w:szCs w:val="24"/>
        </w:rPr>
        <w:t>=191.58) obtained by the male postgraduates was merely lesser than that of the female students of (</w:t>
      </w:r>
      <w:r w:rsidRPr="00367D35">
        <w:rPr>
          <w:rFonts w:eastAsia="Times New Roman" w:cs="Times New Roman"/>
          <w:noProof/>
          <w:position w:val="-6"/>
          <w:szCs w:val="24"/>
        </w:rPr>
        <w:drawing>
          <wp:inline distT="0" distB="0" distL="0" distR="0" wp14:anchorId="6A145D4D" wp14:editId="2A4C2FA9">
            <wp:extent cx="15240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367D35">
        <w:rPr>
          <w:rFonts w:cs="Times New Roman"/>
          <w:szCs w:val="24"/>
        </w:rPr>
        <w:t xml:space="preserve">=193.27). The mean difference is statistically in-significant. Hence it can be deduced that gender does not influence study habit among the postgraduates of the study. This means that there is no significant gender difference in perceived level of study habit among postgraduates in the two selected public </w:t>
      </w:r>
      <w:r w:rsidRPr="00367D35">
        <w:rPr>
          <w:rFonts w:cs="Times New Roman"/>
          <w:szCs w:val="24"/>
        </w:rPr>
        <w:lastRenderedPageBreak/>
        <w:t xml:space="preserve">universities in Ogun State, Nigeria. The result is consistent with </w:t>
      </w:r>
      <w:proofErr w:type="spellStart"/>
      <w:r w:rsidRPr="00367D35">
        <w:rPr>
          <w:rFonts w:cs="Times New Roman"/>
          <w:szCs w:val="24"/>
        </w:rPr>
        <w:t>Illahi</w:t>
      </w:r>
      <w:proofErr w:type="spellEnd"/>
      <w:r w:rsidRPr="00367D35">
        <w:rPr>
          <w:rFonts w:cs="Times New Roman"/>
          <w:szCs w:val="24"/>
        </w:rPr>
        <w:t xml:space="preserve"> et al (2015); </w:t>
      </w:r>
      <w:proofErr w:type="spellStart"/>
      <w:r w:rsidRPr="00367D35">
        <w:rPr>
          <w:rFonts w:cs="Times New Roman"/>
          <w:szCs w:val="24"/>
        </w:rPr>
        <w:t>Kiblasan</w:t>
      </w:r>
      <w:proofErr w:type="spellEnd"/>
      <w:r w:rsidRPr="00367D35">
        <w:rPr>
          <w:rFonts w:cs="Times New Roman"/>
          <w:szCs w:val="24"/>
        </w:rPr>
        <w:t xml:space="preserve">, et al (2016) and </w:t>
      </w:r>
      <w:proofErr w:type="spellStart"/>
      <w:r w:rsidRPr="00367D35">
        <w:rPr>
          <w:rFonts w:cs="Times New Roman"/>
          <w:szCs w:val="24"/>
        </w:rPr>
        <w:t>Olatoye</w:t>
      </w:r>
      <w:proofErr w:type="spellEnd"/>
      <w:r w:rsidRPr="00367D35">
        <w:rPr>
          <w:rFonts w:cs="Times New Roman"/>
          <w:szCs w:val="24"/>
        </w:rPr>
        <w:t xml:space="preserve">, et al (2019), who found insignificant effect of gender on study habits but in contradiction with </w:t>
      </w:r>
      <w:proofErr w:type="spellStart"/>
      <w:r w:rsidRPr="00367D35">
        <w:rPr>
          <w:rFonts w:cs="Times New Roman"/>
          <w:color w:val="111111"/>
          <w:szCs w:val="24"/>
        </w:rPr>
        <w:t>Suneeta</w:t>
      </w:r>
      <w:proofErr w:type="spellEnd"/>
      <w:r w:rsidRPr="00367D35">
        <w:rPr>
          <w:rFonts w:cs="Times New Roman"/>
          <w:color w:val="111111"/>
          <w:szCs w:val="24"/>
        </w:rPr>
        <w:t xml:space="preserve">, et al (2010); </w:t>
      </w:r>
      <w:proofErr w:type="spellStart"/>
      <w:r w:rsidRPr="00367D35">
        <w:rPr>
          <w:rFonts w:cs="Times New Roman"/>
          <w:color w:val="111111"/>
          <w:szCs w:val="24"/>
        </w:rPr>
        <w:t>Zaffar</w:t>
      </w:r>
      <w:proofErr w:type="spellEnd"/>
      <w:r w:rsidRPr="00367D35">
        <w:rPr>
          <w:rFonts w:cs="Times New Roman"/>
          <w:color w:val="111111"/>
          <w:szCs w:val="24"/>
        </w:rPr>
        <w:t xml:space="preserve">, and </w:t>
      </w:r>
      <w:proofErr w:type="spellStart"/>
      <w:r w:rsidRPr="00367D35">
        <w:rPr>
          <w:rFonts w:cs="Times New Roman"/>
          <w:color w:val="111111"/>
          <w:szCs w:val="24"/>
        </w:rPr>
        <w:t>Lalrintluangi</w:t>
      </w:r>
      <w:proofErr w:type="spellEnd"/>
      <w:r w:rsidRPr="00367D35">
        <w:rPr>
          <w:rFonts w:cs="Times New Roman"/>
          <w:color w:val="111111"/>
          <w:szCs w:val="24"/>
        </w:rPr>
        <w:t xml:space="preserve">, (2018) that averred significant influence of gender in </w:t>
      </w:r>
      <w:proofErr w:type="spellStart"/>
      <w:r w:rsidRPr="00367D35">
        <w:rPr>
          <w:rFonts w:cs="Times New Roman"/>
          <w:color w:val="111111"/>
          <w:szCs w:val="24"/>
        </w:rPr>
        <w:t>favour</w:t>
      </w:r>
      <w:proofErr w:type="spellEnd"/>
      <w:r w:rsidRPr="00367D35">
        <w:rPr>
          <w:rFonts w:cs="Times New Roman"/>
          <w:color w:val="111111"/>
          <w:szCs w:val="24"/>
        </w:rPr>
        <w:t xml:space="preserve"> of female students.</w:t>
      </w:r>
    </w:p>
    <w:p w14:paraId="3DC9DC93" w14:textId="77777777" w:rsidR="009945C2" w:rsidRPr="00367D35" w:rsidRDefault="009945C2" w:rsidP="009945C2">
      <w:pPr>
        <w:autoSpaceDE w:val="0"/>
        <w:autoSpaceDN w:val="0"/>
        <w:adjustRightInd w:val="0"/>
        <w:spacing w:line="480" w:lineRule="auto"/>
        <w:rPr>
          <w:rFonts w:cs="Times New Roman"/>
          <w:szCs w:val="24"/>
        </w:rPr>
      </w:pPr>
      <w:r w:rsidRPr="00367D35">
        <w:rPr>
          <w:rFonts w:cs="Times New Roman"/>
          <w:szCs w:val="24"/>
        </w:rPr>
        <w:t>Three: Is there any significant difference in perceived level of study habit of the postgraduates in the two selected public universities in Ogun State, Nigeria according to their age group.</w:t>
      </w:r>
    </w:p>
    <w:p w14:paraId="041FC30E" w14:textId="77777777" w:rsidR="009945C2" w:rsidRPr="00367D35" w:rsidRDefault="009945C2" w:rsidP="009945C2">
      <w:pPr>
        <w:autoSpaceDE w:val="0"/>
        <w:autoSpaceDN w:val="0"/>
        <w:adjustRightInd w:val="0"/>
        <w:spacing w:line="480" w:lineRule="auto"/>
        <w:rPr>
          <w:rFonts w:cs="Times New Roman"/>
          <w:b/>
          <w:bCs/>
          <w:szCs w:val="24"/>
        </w:rPr>
      </w:pPr>
      <w:r w:rsidRPr="00367D35">
        <w:rPr>
          <w:rFonts w:cs="Times New Roman"/>
          <w:b/>
          <w:bCs/>
          <w:szCs w:val="24"/>
        </w:rPr>
        <w:t>Table 4: Analysis of Covariance (ANCOVA) showing significant differences in level of study habit of the postgraduates in the two selected public universities in Ogun State, Nigeria according to their age group.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43"/>
        <w:gridCol w:w="1816"/>
        <w:gridCol w:w="1250"/>
        <w:gridCol w:w="1723"/>
        <w:gridCol w:w="1458"/>
        <w:gridCol w:w="1250"/>
      </w:tblGrid>
      <w:tr w:rsidR="009945C2" w:rsidRPr="00367D35" w14:paraId="4F2D376C" w14:textId="77777777" w:rsidTr="0011179C">
        <w:trPr>
          <w:cantSplit/>
        </w:trPr>
        <w:tc>
          <w:tcPr>
            <w:tcW w:w="5000" w:type="pct"/>
            <w:gridSpan w:val="6"/>
            <w:tcBorders>
              <w:top w:val="nil"/>
              <w:left w:val="nil"/>
              <w:bottom w:val="nil"/>
              <w:right w:val="nil"/>
            </w:tcBorders>
            <w:shd w:val="clear" w:color="auto" w:fill="FFFFFF"/>
          </w:tcPr>
          <w:p w14:paraId="518AA6C8" w14:textId="77777777" w:rsidR="009945C2" w:rsidRPr="00367D35" w:rsidRDefault="009945C2" w:rsidP="0011179C">
            <w:pPr>
              <w:autoSpaceDE w:val="0"/>
              <w:autoSpaceDN w:val="0"/>
              <w:adjustRightInd w:val="0"/>
              <w:spacing w:line="480" w:lineRule="auto"/>
              <w:ind w:left="60" w:right="60"/>
              <w:rPr>
                <w:rFonts w:cs="Times New Roman"/>
                <w:color w:val="000000"/>
                <w:szCs w:val="24"/>
              </w:rPr>
            </w:pPr>
            <w:r w:rsidRPr="00367D35">
              <w:rPr>
                <w:rFonts w:cs="Times New Roman"/>
                <w:bCs/>
                <w:color w:val="000000"/>
                <w:szCs w:val="24"/>
              </w:rPr>
              <w:t>Tests of Between-Subjects Effects</w:t>
            </w:r>
          </w:p>
        </w:tc>
      </w:tr>
      <w:tr w:rsidR="009945C2" w:rsidRPr="00367D35" w14:paraId="5B2C6621" w14:textId="77777777" w:rsidTr="0011179C">
        <w:trPr>
          <w:cantSplit/>
        </w:trPr>
        <w:tc>
          <w:tcPr>
            <w:tcW w:w="5000" w:type="pct"/>
            <w:gridSpan w:val="6"/>
            <w:tcBorders>
              <w:top w:val="nil"/>
              <w:left w:val="nil"/>
              <w:bottom w:val="nil"/>
              <w:right w:val="nil"/>
            </w:tcBorders>
            <w:shd w:val="clear" w:color="auto" w:fill="FFFFFF"/>
            <w:vAlign w:val="bottom"/>
          </w:tcPr>
          <w:p w14:paraId="14B4123D" w14:textId="77777777" w:rsidR="009945C2" w:rsidRPr="00367D35" w:rsidRDefault="009945C2" w:rsidP="0011179C">
            <w:pPr>
              <w:autoSpaceDE w:val="0"/>
              <w:autoSpaceDN w:val="0"/>
              <w:adjustRightInd w:val="0"/>
              <w:spacing w:line="480" w:lineRule="auto"/>
              <w:ind w:left="60" w:right="60"/>
              <w:rPr>
                <w:rFonts w:cs="Times New Roman"/>
                <w:color w:val="000000"/>
                <w:szCs w:val="24"/>
              </w:rPr>
            </w:pPr>
            <w:r w:rsidRPr="00367D35">
              <w:rPr>
                <w:rFonts w:cs="Times New Roman"/>
                <w:color w:val="000000"/>
                <w:szCs w:val="24"/>
              </w:rPr>
              <w:t>Dependent Variable: Study Habit</w:t>
            </w:r>
          </w:p>
        </w:tc>
      </w:tr>
      <w:tr w:rsidR="009945C2" w:rsidRPr="00367D35" w14:paraId="0AE2042B" w14:textId="77777777" w:rsidTr="0011179C">
        <w:trPr>
          <w:cantSplit/>
        </w:trPr>
        <w:tc>
          <w:tcPr>
            <w:tcW w:w="1071" w:type="pct"/>
            <w:tcBorders>
              <w:top w:val="single" w:sz="16" w:space="0" w:color="000000"/>
              <w:left w:val="single" w:sz="16" w:space="0" w:color="000000"/>
              <w:bottom w:val="single" w:sz="16" w:space="0" w:color="000000"/>
              <w:right w:val="single" w:sz="16" w:space="0" w:color="000000"/>
            </w:tcBorders>
            <w:shd w:val="clear" w:color="auto" w:fill="FFFFFF"/>
          </w:tcPr>
          <w:p w14:paraId="5156F420"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Source</w:t>
            </w:r>
          </w:p>
        </w:tc>
        <w:tc>
          <w:tcPr>
            <w:tcW w:w="952" w:type="pct"/>
            <w:tcBorders>
              <w:top w:val="single" w:sz="16" w:space="0" w:color="000000"/>
              <w:left w:val="single" w:sz="16" w:space="0" w:color="000000"/>
              <w:bottom w:val="single" w:sz="16" w:space="0" w:color="000000"/>
            </w:tcBorders>
            <w:shd w:val="clear" w:color="auto" w:fill="FFFFFF"/>
          </w:tcPr>
          <w:p w14:paraId="0FE05E4C"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Type III Sum of Squares</w:t>
            </w:r>
          </w:p>
        </w:tc>
        <w:tc>
          <w:tcPr>
            <w:tcW w:w="655" w:type="pct"/>
            <w:tcBorders>
              <w:top w:val="single" w:sz="16" w:space="0" w:color="000000"/>
              <w:bottom w:val="single" w:sz="16" w:space="0" w:color="000000"/>
            </w:tcBorders>
            <w:shd w:val="clear" w:color="auto" w:fill="FFFFFF"/>
          </w:tcPr>
          <w:p w14:paraId="2D8E47F3"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proofErr w:type="spellStart"/>
            <w:r w:rsidRPr="00367D35">
              <w:rPr>
                <w:rFonts w:cs="Times New Roman"/>
                <w:color w:val="000000"/>
                <w:szCs w:val="24"/>
              </w:rPr>
              <w:t>df</w:t>
            </w:r>
            <w:proofErr w:type="spellEnd"/>
          </w:p>
        </w:tc>
        <w:tc>
          <w:tcPr>
            <w:tcW w:w="903" w:type="pct"/>
            <w:tcBorders>
              <w:top w:val="single" w:sz="16" w:space="0" w:color="000000"/>
              <w:bottom w:val="single" w:sz="16" w:space="0" w:color="000000"/>
            </w:tcBorders>
            <w:shd w:val="clear" w:color="auto" w:fill="FFFFFF"/>
          </w:tcPr>
          <w:p w14:paraId="466B13E9"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Mean Square</w:t>
            </w:r>
          </w:p>
        </w:tc>
        <w:tc>
          <w:tcPr>
            <w:tcW w:w="764" w:type="pct"/>
            <w:tcBorders>
              <w:top w:val="single" w:sz="16" w:space="0" w:color="000000"/>
              <w:bottom w:val="single" w:sz="16" w:space="0" w:color="000000"/>
            </w:tcBorders>
            <w:shd w:val="clear" w:color="auto" w:fill="FFFFFF"/>
          </w:tcPr>
          <w:p w14:paraId="14E7BB4C"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F</w:t>
            </w:r>
          </w:p>
        </w:tc>
        <w:tc>
          <w:tcPr>
            <w:tcW w:w="655" w:type="pct"/>
            <w:tcBorders>
              <w:top w:val="single" w:sz="16" w:space="0" w:color="000000"/>
              <w:bottom w:val="single" w:sz="16" w:space="0" w:color="000000"/>
              <w:right w:val="single" w:sz="16" w:space="0" w:color="000000"/>
            </w:tcBorders>
            <w:shd w:val="clear" w:color="auto" w:fill="FFFFFF"/>
          </w:tcPr>
          <w:p w14:paraId="19090A6F"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Sig.</w:t>
            </w:r>
          </w:p>
        </w:tc>
      </w:tr>
      <w:tr w:rsidR="009945C2" w:rsidRPr="00367D35" w14:paraId="168C388A" w14:textId="77777777" w:rsidTr="0011179C">
        <w:trPr>
          <w:cantSplit/>
        </w:trPr>
        <w:tc>
          <w:tcPr>
            <w:tcW w:w="1071" w:type="pct"/>
            <w:tcBorders>
              <w:top w:val="single" w:sz="16" w:space="0" w:color="000000"/>
              <w:left w:val="single" w:sz="16" w:space="0" w:color="000000"/>
              <w:bottom w:val="nil"/>
              <w:right w:val="single" w:sz="16" w:space="0" w:color="000000"/>
            </w:tcBorders>
            <w:shd w:val="clear" w:color="auto" w:fill="FFFFFF"/>
            <w:vAlign w:val="center"/>
          </w:tcPr>
          <w:p w14:paraId="1BC68FCF"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Corrected Model</w:t>
            </w:r>
          </w:p>
        </w:tc>
        <w:tc>
          <w:tcPr>
            <w:tcW w:w="952" w:type="pct"/>
            <w:tcBorders>
              <w:top w:val="single" w:sz="16" w:space="0" w:color="000000"/>
              <w:left w:val="single" w:sz="16" w:space="0" w:color="000000"/>
              <w:bottom w:val="nil"/>
            </w:tcBorders>
            <w:shd w:val="clear" w:color="auto" w:fill="FFFFFF"/>
            <w:vAlign w:val="center"/>
          </w:tcPr>
          <w:p w14:paraId="2B87B5CB"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3846.274</w:t>
            </w:r>
            <w:r w:rsidRPr="00367D35">
              <w:rPr>
                <w:rFonts w:cs="Times New Roman"/>
                <w:color w:val="000000"/>
                <w:szCs w:val="24"/>
                <w:vertAlign w:val="superscript"/>
              </w:rPr>
              <w:t>a</w:t>
            </w:r>
          </w:p>
        </w:tc>
        <w:tc>
          <w:tcPr>
            <w:tcW w:w="655" w:type="pct"/>
            <w:tcBorders>
              <w:top w:val="single" w:sz="16" w:space="0" w:color="000000"/>
              <w:bottom w:val="nil"/>
            </w:tcBorders>
            <w:shd w:val="clear" w:color="auto" w:fill="FFFFFF"/>
            <w:vAlign w:val="center"/>
          </w:tcPr>
          <w:p w14:paraId="1055EC10"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3</w:t>
            </w:r>
          </w:p>
        </w:tc>
        <w:tc>
          <w:tcPr>
            <w:tcW w:w="903" w:type="pct"/>
            <w:tcBorders>
              <w:top w:val="single" w:sz="16" w:space="0" w:color="000000"/>
              <w:bottom w:val="nil"/>
            </w:tcBorders>
            <w:shd w:val="clear" w:color="auto" w:fill="FFFFFF"/>
            <w:vAlign w:val="center"/>
          </w:tcPr>
          <w:p w14:paraId="4B4DE7F2"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1282.091</w:t>
            </w:r>
          </w:p>
        </w:tc>
        <w:tc>
          <w:tcPr>
            <w:tcW w:w="764" w:type="pct"/>
            <w:tcBorders>
              <w:top w:val="single" w:sz="16" w:space="0" w:color="000000"/>
              <w:bottom w:val="nil"/>
            </w:tcBorders>
            <w:shd w:val="clear" w:color="auto" w:fill="FFFFFF"/>
            <w:vAlign w:val="center"/>
          </w:tcPr>
          <w:p w14:paraId="06C8095B"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2.018</w:t>
            </w:r>
          </w:p>
        </w:tc>
        <w:tc>
          <w:tcPr>
            <w:tcW w:w="655" w:type="pct"/>
            <w:tcBorders>
              <w:top w:val="single" w:sz="16" w:space="0" w:color="000000"/>
              <w:bottom w:val="nil"/>
              <w:right w:val="single" w:sz="16" w:space="0" w:color="000000"/>
            </w:tcBorders>
            <w:shd w:val="clear" w:color="auto" w:fill="FFFFFF"/>
            <w:vAlign w:val="center"/>
          </w:tcPr>
          <w:p w14:paraId="431BA4C0"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.111</w:t>
            </w:r>
          </w:p>
        </w:tc>
      </w:tr>
      <w:tr w:rsidR="009945C2" w:rsidRPr="00367D35" w14:paraId="527F371F" w14:textId="77777777" w:rsidTr="0011179C">
        <w:trPr>
          <w:cantSplit/>
        </w:trPr>
        <w:tc>
          <w:tcPr>
            <w:tcW w:w="1071" w:type="pct"/>
            <w:tcBorders>
              <w:top w:val="nil"/>
              <w:left w:val="single" w:sz="16" w:space="0" w:color="000000"/>
              <w:bottom w:val="nil"/>
              <w:right w:val="single" w:sz="16" w:space="0" w:color="000000"/>
            </w:tcBorders>
            <w:shd w:val="clear" w:color="auto" w:fill="FFFFFF"/>
            <w:vAlign w:val="center"/>
          </w:tcPr>
          <w:p w14:paraId="1C61B0FF"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Intercept</w:t>
            </w:r>
          </w:p>
        </w:tc>
        <w:tc>
          <w:tcPr>
            <w:tcW w:w="952" w:type="pct"/>
            <w:tcBorders>
              <w:top w:val="nil"/>
              <w:left w:val="single" w:sz="16" w:space="0" w:color="000000"/>
              <w:bottom w:val="nil"/>
            </w:tcBorders>
            <w:shd w:val="clear" w:color="auto" w:fill="FFFFFF"/>
            <w:vAlign w:val="center"/>
          </w:tcPr>
          <w:p w14:paraId="6ACFD637"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7269749.296</w:t>
            </w:r>
          </w:p>
        </w:tc>
        <w:tc>
          <w:tcPr>
            <w:tcW w:w="655" w:type="pct"/>
            <w:tcBorders>
              <w:top w:val="nil"/>
              <w:bottom w:val="nil"/>
            </w:tcBorders>
            <w:shd w:val="clear" w:color="auto" w:fill="FFFFFF"/>
            <w:vAlign w:val="center"/>
          </w:tcPr>
          <w:p w14:paraId="4259E2EF"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1</w:t>
            </w:r>
          </w:p>
        </w:tc>
        <w:tc>
          <w:tcPr>
            <w:tcW w:w="903" w:type="pct"/>
            <w:tcBorders>
              <w:top w:val="nil"/>
              <w:bottom w:val="nil"/>
            </w:tcBorders>
            <w:shd w:val="clear" w:color="auto" w:fill="FFFFFF"/>
            <w:vAlign w:val="center"/>
          </w:tcPr>
          <w:p w14:paraId="0D63B47B"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7269749.296</w:t>
            </w:r>
          </w:p>
        </w:tc>
        <w:tc>
          <w:tcPr>
            <w:tcW w:w="764" w:type="pct"/>
            <w:tcBorders>
              <w:top w:val="nil"/>
              <w:bottom w:val="nil"/>
            </w:tcBorders>
            <w:shd w:val="clear" w:color="auto" w:fill="FFFFFF"/>
            <w:vAlign w:val="center"/>
          </w:tcPr>
          <w:p w14:paraId="450F9B5D"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11441.969</w:t>
            </w:r>
          </w:p>
        </w:tc>
        <w:tc>
          <w:tcPr>
            <w:tcW w:w="655" w:type="pct"/>
            <w:tcBorders>
              <w:top w:val="nil"/>
              <w:bottom w:val="nil"/>
              <w:right w:val="single" w:sz="16" w:space="0" w:color="000000"/>
            </w:tcBorders>
            <w:shd w:val="clear" w:color="auto" w:fill="FFFFFF"/>
            <w:vAlign w:val="center"/>
          </w:tcPr>
          <w:p w14:paraId="02C81FF9"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.000</w:t>
            </w:r>
          </w:p>
        </w:tc>
      </w:tr>
      <w:tr w:rsidR="009945C2" w:rsidRPr="00367D35" w14:paraId="1F1C4CE3" w14:textId="77777777" w:rsidTr="0011179C">
        <w:trPr>
          <w:cantSplit/>
        </w:trPr>
        <w:tc>
          <w:tcPr>
            <w:tcW w:w="1071" w:type="pct"/>
            <w:tcBorders>
              <w:top w:val="nil"/>
              <w:left w:val="single" w:sz="16" w:space="0" w:color="000000"/>
              <w:bottom w:val="nil"/>
              <w:right w:val="single" w:sz="16" w:space="0" w:color="000000"/>
            </w:tcBorders>
            <w:shd w:val="clear" w:color="auto" w:fill="FFFFFF"/>
            <w:vAlign w:val="center"/>
          </w:tcPr>
          <w:p w14:paraId="75728BC9"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Age</w:t>
            </w:r>
          </w:p>
        </w:tc>
        <w:tc>
          <w:tcPr>
            <w:tcW w:w="952" w:type="pct"/>
            <w:tcBorders>
              <w:top w:val="nil"/>
              <w:left w:val="single" w:sz="16" w:space="0" w:color="000000"/>
              <w:bottom w:val="nil"/>
            </w:tcBorders>
            <w:shd w:val="clear" w:color="auto" w:fill="FFFFFF"/>
            <w:vAlign w:val="center"/>
          </w:tcPr>
          <w:p w14:paraId="46698199"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3846.274</w:t>
            </w:r>
          </w:p>
        </w:tc>
        <w:tc>
          <w:tcPr>
            <w:tcW w:w="655" w:type="pct"/>
            <w:tcBorders>
              <w:top w:val="nil"/>
              <w:bottom w:val="nil"/>
            </w:tcBorders>
            <w:shd w:val="clear" w:color="auto" w:fill="FFFFFF"/>
            <w:vAlign w:val="center"/>
          </w:tcPr>
          <w:p w14:paraId="589DB3DB"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3</w:t>
            </w:r>
          </w:p>
        </w:tc>
        <w:tc>
          <w:tcPr>
            <w:tcW w:w="903" w:type="pct"/>
            <w:tcBorders>
              <w:top w:val="nil"/>
              <w:bottom w:val="nil"/>
            </w:tcBorders>
            <w:shd w:val="clear" w:color="auto" w:fill="FFFFFF"/>
            <w:vAlign w:val="center"/>
          </w:tcPr>
          <w:p w14:paraId="3509BA44"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1282.091</w:t>
            </w:r>
          </w:p>
        </w:tc>
        <w:tc>
          <w:tcPr>
            <w:tcW w:w="764" w:type="pct"/>
            <w:tcBorders>
              <w:top w:val="nil"/>
              <w:bottom w:val="nil"/>
            </w:tcBorders>
            <w:shd w:val="clear" w:color="auto" w:fill="FFFFFF"/>
            <w:vAlign w:val="center"/>
          </w:tcPr>
          <w:p w14:paraId="513B9726"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2.018</w:t>
            </w:r>
          </w:p>
        </w:tc>
        <w:tc>
          <w:tcPr>
            <w:tcW w:w="655" w:type="pct"/>
            <w:tcBorders>
              <w:top w:val="nil"/>
              <w:bottom w:val="nil"/>
              <w:right w:val="single" w:sz="16" w:space="0" w:color="000000"/>
            </w:tcBorders>
            <w:shd w:val="clear" w:color="auto" w:fill="FFFFFF"/>
            <w:vAlign w:val="center"/>
          </w:tcPr>
          <w:p w14:paraId="76225B7A"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.111</w:t>
            </w:r>
          </w:p>
        </w:tc>
      </w:tr>
      <w:tr w:rsidR="009945C2" w:rsidRPr="00367D35" w14:paraId="3AF4DAAD" w14:textId="77777777" w:rsidTr="0011179C">
        <w:trPr>
          <w:cantSplit/>
        </w:trPr>
        <w:tc>
          <w:tcPr>
            <w:tcW w:w="1071" w:type="pct"/>
            <w:tcBorders>
              <w:top w:val="nil"/>
              <w:left w:val="single" w:sz="16" w:space="0" w:color="000000"/>
              <w:bottom w:val="nil"/>
              <w:right w:val="single" w:sz="16" w:space="0" w:color="000000"/>
            </w:tcBorders>
            <w:shd w:val="clear" w:color="auto" w:fill="FFFFFF"/>
            <w:vAlign w:val="center"/>
          </w:tcPr>
          <w:p w14:paraId="1BBE53CB"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Error</w:t>
            </w:r>
          </w:p>
        </w:tc>
        <w:tc>
          <w:tcPr>
            <w:tcW w:w="952" w:type="pct"/>
            <w:tcBorders>
              <w:top w:val="nil"/>
              <w:left w:val="single" w:sz="16" w:space="0" w:color="000000"/>
              <w:bottom w:val="nil"/>
            </w:tcBorders>
            <w:shd w:val="clear" w:color="auto" w:fill="FFFFFF"/>
            <w:vAlign w:val="center"/>
          </w:tcPr>
          <w:p w14:paraId="6FA1567B"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207762.149</w:t>
            </w:r>
          </w:p>
        </w:tc>
        <w:tc>
          <w:tcPr>
            <w:tcW w:w="655" w:type="pct"/>
            <w:tcBorders>
              <w:top w:val="nil"/>
              <w:bottom w:val="nil"/>
            </w:tcBorders>
            <w:shd w:val="clear" w:color="auto" w:fill="FFFFFF"/>
            <w:vAlign w:val="center"/>
          </w:tcPr>
          <w:p w14:paraId="1B7F8E51"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327</w:t>
            </w:r>
          </w:p>
        </w:tc>
        <w:tc>
          <w:tcPr>
            <w:tcW w:w="903" w:type="pct"/>
            <w:tcBorders>
              <w:top w:val="nil"/>
              <w:bottom w:val="nil"/>
            </w:tcBorders>
            <w:shd w:val="clear" w:color="auto" w:fill="FFFFFF"/>
            <w:vAlign w:val="center"/>
          </w:tcPr>
          <w:p w14:paraId="078386FB"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635.358</w:t>
            </w:r>
          </w:p>
        </w:tc>
        <w:tc>
          <w:tcPr>
            <w:tcW w:w="764" w:type="pct"/>
            <w:tcBorders>
              <w:top w:val="nil"/>
              <w:bottom w:val="nil"/>
            </w:tcBorders>
            <w:shd w:val="clear" w:color="auto" w:fill="FFFFFF"/>
          </w:tcPr>
          <w:p w14:paraId="5BDDFE95" w14:textId="77777777" w:rsidR="009945C2" w:rsidRPr="00367D35" w:rsidRDefault="009945C2" w:rsidP="0011179C">
            <w:pPr>
              <w:autoSpaceDE w:val="0"/>
              <w:autoSpaceDN w:val="0"/>
              <w:adjustRightInd w:val="0"/>
              <w:spacing w:line="240" w:lineRule="exact"/>
              <w:rPr>
                <w:rFonts w:cs="Times New Roman"/>
                <w:szCs w:val="24"/>
              </w:rPr>
            </w:pPr>
          </w:p>
        </w:tc>
        <w:tc>
          <w:tcPr>
            <w:tcW w:w="655" w:type="pct"/>
            <w:tcBorders>
              <w:top w:val="nil"/>
              <w:bottom w:val="nil"/>
              <w:right w:val="single" w:sz="16" w:space="0" w:color="000000"/>
            </w:tcBorders>
            <w:shd w:val="clear" w:color="auto" w:fill="FFFFFF"/>
          </w:tcPr>
          <w:p w14:paraId="6E7C8B31" w14:textId="77777777" w:rsidR="009945C2" w:rsidRPr="00367D35" w:rsidRDefault="009945C2" w:rsidP="0011179C">
            <w:pPr>
              <w:autoSpaceDE w:val="0"/>
              <w:autoSpaceDN w:val="0"/>
              <w:adjustRightInd w:val="0"/>
              <w:spacing w:line="240" w:lineRule="exact"/>
              <w:rPr>
                <w:rFonts w:cs="Times New Roman"/>
                <w:szCs w:val="24"/>
              </w:rPr>
            </w:pPr>
          </w:p>
        </w:tc>
      </w:tr>
      <w:tr w:rsidR="009945C2" w:rsidRPr="00367D35" w14:paraId="492B9FED" w14:textId="77777777" w:rsidTr="0011179C">
        <w:trPr>
          <w:cantSplit/>
        </w:trPr>
        <w:tc>
          <w:tcPr>
            <w:tcW w:w="1071" w:type="pct"/>
            <w:tcBorders>
              <w:top w:val="nil"/>
              <w:left w:val="single" w:sz="16" w:space="0" w:color="000000"/>
              <w:bottom w:val="nil"/>
              <w:right w:val="single" w:sz="16" w:space="0" w:color="000000"/>
            </w:tcBorders>
            <w:shd w:val="clear" w:color="auto" w:fill="FFFFFF"/>
            <w:vAlign w:val="center"/>
          </w:tcPr>
          <w:p w14:paraId="5E75ECB2"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Total</w:t>
            </w:r>
          </w:p>
        </w:tc>
        <w:tc>
          <w:tcPr>
            <w:tcW w:w="952" w:type="pct"/>
            <w:tcBorders>
              <w:top w:val="nil"/>
              <w:left w:val="single" w:sz="16" w:space="0" w:color="000000"/>
              <w:bottom w:val="nil"/>
            </w:tcBorders>
            <w:shd w:val="clear" w:color="auto" w:fill="FFFFFF"/>
            <w:vAlign w:val="center"/>
          </w:tcPr>
          <w:p w14:paraId="6D065E4D"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12457023.000</w:t>
            </w:r>
          </w:p>
        </w:tc>
        <w:tc>
          <w:tcPr>
            <w:tcW w:w="655" w:type="pct"/>
            <w:tcBorders>
              <w:top w:val="nil"/>
              <w:bottom w:val="nil"/>
            </w:tcBorders>
            <w:shd w:val="clear" w:color="auto" w:fill="FFFFFF"/>
            <w:vAlign w:val="center"/>
          </w:tcPr>
          <w:p w14:paraId="285C908F"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331</w:t>
            </w:r>
          </w:p>
        </w:tc>
        <w:tc>
          <w:tcPr>
            <w:tcW w:w="903" w:type="pct"/>
            <w:tcBorders>
              <w:top w:val="nil"/>
              <w:bottom w:val="nil"/>
            </w:tcBorders>
            <w:shd w:val="clear" w:color="auto" w:fill="FFFFFF"/>
          </w:tcPr>
          <w:p w14:paraId="022276AD" w14:textId="77777777" w:rsidR="009945C2" w:rsidRPr="00367D35" w:rsidRDefault="009945C2" w:rsidP="0011179C">
            <w:pPr>
              <w:autoSpaceDE w:val="0"/>
              <w:autoSpaceDN w:val="0"/>
              <w:adjustRightInd w:val="0"/>
              <w:spacing w:line="240" w:lineRule="exact"/>
              <w:rPr>
                <w:rFonts w:cs="Times New Roman"/>
                <w:szCs w:val="24"/>
              </w:rPr>
            </w:pPr>
          </w:p>
        </w:tc>
        <w:tc>
          <w:tcPr>
            <w:tcW w:w="764" w:type="pct"/>
            <w:tcBorders>
              <w:top w:val="nil"/>
              <w:bottom w:val="nil"/>
            </w:tcBorders>
            <w:shd w:val="clear" w:color="auto" w:fill="FFFFFF"/>
          </w:tcPr>
          <w:p w14:paraId="7F2F6B37" w14:textId="77777777" w:rsidR="009945C2" w:rsidRPr="00367D35" w:rsidRDefault="009945C2" w:rsidP="0011179C">
            <w:pPr>
              <w:autoSpaceDE w:val="0"/>
              <w:autoSpaceDN w:val="0"/>
              <w:adjustRightInd w:val="0"/>
              <w:spacing w:line="240" w:lineRule="exact"/>
              <w:rPr>
                <w:rFonts w:cs="Times New Roman"/>
                <w:szCs w:val="24"/>
              </w:rPr>
            </w:pPr>
          </w:p>
        </w:tc>
        <w:tc>
          <w:tcPr>
            <w:tcW w:w="655" w:type="pct"/>
            <w:tcBorders>
              <w:top w:val="nil"/>
              <w:bottom w:val="nil"/>
              <w:right w:val="single" w:sz="16" w:space="0" w:color="000000"/>
            </w:tcBorders>
            <w:shd w:val="clear" w:color="auto" w:fill="FFFFFF"/>
          </w:tcPr>
          <w:p w14:paraId="593108CE" w14:textId="77777777" w:rsidR="009945C2" w:rsidRPr="00367D35" w:rsidRDefault="009945C2" w:rsidP="0011179C">
            <w:pPr>
              <w:autoSpaceDE w:val="0"/>
              <w:autoSpaceDN w:val="0"/>
              <w:adjustRightInd w:val="0"/>
              <w:spacing w:line="240" w:lineRule="exact"/>
              <w:rPr>
                <w:rFonts w:cs="Times New Roman"/>
                <w:szCs w:val="24"/>
              </w:rPr>
            </w:pPr>
          </w:p>
        </w:tc>
      </w:tr>
      <w:tr w:rsidR="009945C2" w:rsidRPr="00367D35" w14:paraId="74959DD8" w14:textId="77777777" w:rsidTr="0011179C">
        <w:trPr>
          <w:cantSplit/>
        </w:trPr>
        <w:tc>
          <w:tcPr>
            <w:tcW w:w="1071" w:type="pct"/>
            <w:tcBorders>
              <w:top w:val="nil"/>
              <w:left w:val="single" w:sz="16" w:space="0" w:color="000000"/>
              <w:bottom w:val="single" w:sz="16" w:space="0" w:color="000000"/>
              <w:right w:val="single" w:sz="16" w:space="0" w:color="000000"/>
            </w:tcBorders>
            <w:shd w:val="clear" w:color="auto" w:fill="FFFFFF"/>
            <w:vAlign w:val="center"/>
          </w:tcPr>
          <w:p w14:paraId="29A31FD0"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Corrected Total</w:t>
            </w:r>
          </w:p>
        </w:tc>
        <w:tc>
          <w:tcPr>
            <w:tcW w:w="952" w:type="pct"/>
            <w:tcBorders>
              <w:top w:val="nil"/>
              <w:left w:val="single" w:sz="16" w:space="0" w:color="000000"/>
              <w:bottom w:val="single" w:sz="16" w:space="0" w:color="000000"/>
            </w:tcBorders>
            <w:shd w:val="clear" w:color="auto" w:fill="FFFFFF"/>
            <w:vAlign w:val="center"/>
          </w:tcPr>
          <w:p w14:paraId="72084ACC"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211608.423</w:t>
            </w:r>
          </w:p>
        </w:tc>
        <w:tc>
          <w:tcPr>
            <w:tcW w:w="655" w:type="pct"/>
            <w:tcBorders>
              <w:top w:val="nil"/>
              <w:bottom w:val="single" w:sz="16" w:space="0" w:color="000000"/>
            </w:tcBorders>
            <w:shd w:val="clear" w:color="auto" w:fill="FFFFFF"/>
            <w:vAlign w:val="center"/>
          </w:tcPr>
          <w:p w14:paraId="432A64F4" w14:textId="77777777" w:rsidR="009945C2" w:rsidRPr="00367D35" w:rsidRDefault="009945C2" w:rsidP="0011179C">
            <w:pPr>
              <w:autoSpaceDE w:val="0"/>
              <w:autoSpaceDN w:val="0"/>
              <w:adjustRightInd w:val="0"/>
              <w:spacing w:line="240" w:lineRule="exact"/>
              <w:ind w:left="60" w:right="60"/>
              <w:rPr>
                <w:rFonts w:cs="Times New Roman"/>
                <w:color w:val="000000"/>
                <w:szCs w:val="24"/>
              </w:rPr>
            </w:pPr>
            <w:r w:rsidRPr="00367D35">
              <w:rPr>
                <w:rFonts w:cs="Times New Roman"/>
                <w:color w:val="000000"/>
                <w:szCs w:val="24"/>
              </w:rPr>
              <w:t>330</w:t>
            </w:r>
          </w:p>
        </w:tc>
        <w:tc>
          <w:tcPr>
            <w:tcW w:w="903" w:type="pct"/>
            <w:tcBorders>
              <w:top w:val="nil"/>
              <w:bottom w:val="single" w:sz="16" w:space="0" w:color="000000"/>
            </w:tcBorders>
            <w:shd w:val="clear" w:color="auto" w:fill="FFFFFF"/>
          </w:tcPr>
          <w:p w14:paraId="4C6FAD65" w14:textId="77777777" w:rsidR="009945C2" w:rsidRPr="00367D35" w:rsidRDefault="009945C2" w:rsidP="0011179C">
            <w:pPr>
              <w:autoSpaceDE w:val="0"/>
              <w:autoSpaceDN w:val="0"/>
              <w:adjustRightInd w:val="0"/>
              <w:spacing w:line="240" w:lineRule="exact"/>
              <w:rPr>
                <w:rFonts w:cs="Times New Roman"/>
                <w:szCs w:val="24"/>
              </w:rPr>
            </w:pPr>
          </w:p>
        </w:tc>
        <w:tc>
          <w:tcPr>
            <w:tcW w:w="764" w:type="pct"/>
            <w:tcBorders>
              <w:top w:val="nil"/>
              <w:bottom w:val="single" w:sz="16" w:space="0" w:color="000000"/>
            </w:tcBorders>
            <w:shd w:val="clear" w:color="auto" w:fill="FFFFFF"/>
          </w:tcPr>
          <w:p w14:paraId="735BE3D7" w14:textId="77777777" w:rsidR="009945C2" w:rsidRPr="00367D35" w:rsidRDefault="009945C2" w:rsidP="0011179C">
            <w:pPr>
              <w:autoSpaceDE w:val="0"/>
              <w:autoSpaceDN w:val="0"/>
              <w:adjustRightInd w:val="0"/>
              <w:spacing w:line="240" w:lineRule="exact"/>
              <w:rPr>
                <w:rFonts w:cs="Times New Roman"/>
                <w:szCs w:val="24"/>
              </w:rPr>
            </w:pPr>
          </w:p>
        </w:tc>
        <w:tc>
          <w:tcPr>
            <w:tcW w:w="655" w:type="pct"/>
            <w:tcBorders>
              <w:top w:val="nil"/>
              <w:bottom w:val="single" w:sz="16" w:space="0" w:color="000000"/>
              <w:right w:val="single" w:sz="16" w:space="0" w:color="000000"/>
            </w:tcBorders>
            <w:shd w:val="clear" w:color="auto" w:fill="FFFFFF"/>
          </w:tcPr>
          <w:p w14:paraId="27409B61" w14:textId="77777777" w:rsidR="009945C2" w:rsidRPr="00367D35" w:rsidRDefault="009945C2" w:rsidP="0011179C">
            <w:pPr>
              <w:autoSpaceDE w:val="0"/>
              <w:autoSpaceDN w:val="0"/>
              <w:adjustRightInd w:val="0"/>
              <w:spacing w:line="240" w:lineRule="exact"/>
              <w:rPr>
                <w:rFonts w:cs="Times New Roman"/>
                <w:szCs w:val="24"/>
              </w:rPr>
            </w:pPr>
          </w:p>
        </w:tc>
      </w:tr>
      <w:tr w:rsidR="009945C2" w:rsidRPr="00367D35" w14:paraId="567E7419" w14:textId="77777777" w:rsidTr="0011179C">
        <w:trPr>
          <w:cantSplit/>
        </w:trPr>
        <w:tc>
          <w:tcPr>
            <w:tcW w:w="5000" w:type="pct"/>
            <w:gridSpan w:val="6"/>
            <w:tcBorders>
              <w:top w:val="nil"/>
              <w:left w:val="nil"/>
              <w:bottom w:val="nil"/>
              <w:right w:val="nil"/>
            </w:tcBorders>
            <w:shd w:val="clear" w:color="auto" w:fill="FFFFFF"/>
          </w:tcPr>
          <w:p w14:paraId="2AD55DDB" w14:textId="77777777" w:rsidR="009945C2" w:rsidRPr="00367D35" w:rsidRDefault="009945C2" w:rsidP="0011179C">
            <w:pPr>
              <w:autoSpaceDE w:val="0"/>
              <w:autoSpaceDN w:val="0"/>
              <w:adjustRightInd w:val="0"/>
              <w:spacing w:line="480" w:lineRule="auto"/>
              <w:ind w:left="60" w:right="60"/>
              <w:rPr>
                <w:rFonts w:cs="Times New Roman"/>
                <w:color w:val="000000"/>
                <w:szCs w:val="24"/>
              </w:rPr>
            </w:pPr>
            <w:r w:rsidRPr="00367D35">
              <w:rPr>
                <w:rFonts w:cs="Times New Roman"/>
                <w:color w:val="000000"/>
                <w:szCs w:val="24"/>
              </w:rPr>
              <w:t>a. R Squared = .018 (Adjusted R Squared = .009)</w:t>
            </w:r>
          </w:p>
        </w:tc>
      </w:tr>
    </w:tbl>
    <w:p w14:paraId="4C38BF3E" w14:textId="77777777" w:rsidR="009945C2" w:rsidRPr="00367D35" w:rsidRDefault="009945C2" w:rsidP="009945C2">
      <w:pPr>
        <w:spacing w:line="480" w:lineRule="auto"/>
        <w:rPr>
          <w:rFonts w:cs="Times New Roman"/>
          <w:szCs w:val="24"/>
        </w:rPr>
      </w:pPr>
      <w:r w:rsidRPr="00367D35">
        <w:rPr>
          <w:rFonts w:cs="Times New Roman"/>
          <w:szCs w:val="24"/>
        </w:rPr>
        <w:tab/>
        <w:t xml:space="preserve">In the table, the calculated F-value for the age group effect of on the perceived level of study habit is 2.018 which is insignificant at P&gt; 0.05 (0.111) level of significant and with 330 </w:t>
      </w:r>
      <w:proofErr w:type="gramStart"/>
      <w:r w:rsidRPr="00367D35">
        <w:rPr>
          <w:rFonts w:cs="Times New Roman"/>
          <w:szCs w:val="24"/>
        </w:rPr>
        <w:t>degree</w:t>
      </w:r>
      <w:proofErr w:type="gramEnd"/>
      <w:r w:rsidRPr="00367D35">
        <w:rPr>
          <w:rFonts w:cs="Times New Roman"/>
          <w:szCs w:val="24"/>
        </w:rPr>
        <w:t xml:space="preserve"> of freedom. Thus, the calculated F-value is thus lesser than the critical F-value by the above assertion. This means that age of the postgraduates has nothing to do with their level of study habit. Also, the sum of square corrected total of 12457023 indicates no variability in the level of study habit possessed by postgraduate students. Hence, there is no significant difference in perceived level of study habit of the postgraduates in the two selected public universities in Ogun State, Nigeria according to their age group. The study confirms </w:t>
      </w:r>
      <w:proofErr w:type="spellStart"/>
      <w:r w:rsidRPr="00367D35">
        <w:rPr>
          <w:rFonts w:cs="Times New Roman"/>
          <w:szCs w:val="24"/>
        </w:rPr>
        <w:t>Kiblasan</w:t>
      </w:r>
      <w:proofErr w:type="spellEnd"/>
      <w:r w:rsidRPr="00367D35">
        <w:rPr>
          <w:rFonts w:cs="Times New Roman"/>
          <w:szCs w:val="24"/>
        </w:rPr>
        <w:t xml:space="preserve">, et al (2016) who found insignificant </w:t>
      </w:r>
      <w:r w:rsidRPr="00367D35">
        <w:rPr>
          <w:rFonts w:cs="Times New Roman"/>
          <w:szCs w:val="24"/>
        </w:rPr>
        <w:lastRenderedPageBreak/>
        <w:t>effect of age on study habit and at variance with Amandeep (2015) who averred that study habit and age are significant.</w:t>
      </w:r>
    </w:p>
    <w:p w14:paraId="380D9766" w14:textId="77777777" w:rsidR="009945C2" w:rsidRPr="00367D35" w:rsidRDefault="009945C2" w:rsidP="009945C2">
      <w:pPr>
        <w:autoSpaceDE w:val="0"/>
        <w:autoSpaceDN w:val="0"/>
        <w:adjustRightInd w:val="0"/>
        <w:spacing w:line="480" w:lineRule="auto"/>
        <w:rPr>
          <w:rFonts w:cs="Times New Roman"/>
          <w:szCs w:val="24"/>
        </w:rPr>
      </w:pPr>
      <w:r w:rsidRPr="00367D35">
        <w:rPr>
          <w:rFonts w:cs="Times New Roman"/>
          <w:szCs w:val="24"/>
        </w:rPr>
        <w:t>Four: Is there any significant difference in study habits of postgraduates in Federal and State universities in Ogun State, Nigeria</w:t>
      </w:r>
    </w:p>
    <w:p w14:paraId="7C75F0C7" w14:textId="77777777" w:rsidR="009945C2" w:rsidRPr="00367D35" w:rsidRDefault="009945C2" w:rsidP="009945C2">
      <w:pPr>
        <w:autoSpaceDE w:val="0"/>
        <w:autoSpaceDN w:val="0"/>
        <w:adjustRightInd w:val="0"/>
        <w:spacing w:line="480" w:lineRule="auto"/>
        <w:rPr>
          <w:rFonts w:cs="Times New Roman"/>
          <w:b/>
          <w:bCs/>
          <w:szCs w:val="24"/>
        </w:rPr>
      </w:pPr>
      <w:r w:rsidRPr="00367D35">
        <w:rPr>
          <w:rFonts w:cs="Times New Roman"/>
          <w:b/>
          <w:bCs/>
          <w:szCs w:val="24"/>
        </w:rPr>
        <w:t>Table 5: Independent sample t-test showing significant differences in study habits of postgraduates in Federal and State universities in Ogun State, Nigeria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204"/>
        <w:gridCol w:w="1205"/>
        <w:gridCol w:w="1315"/>
        <w:gridCol w:w="1424"/>
        <w:gridCol w:w="982"/>
        <w:gridCol w:w="1529"/>
      </w:tblGrid>
      <w:tr w:rsidR="009945C2" w:rsidRPr="00367D35" w14:paraId="15AC32ED" w14:textId="77777777" w:rsidTr="0011179C">
        <w:trPr>
          <w:tblHeader/>
        </w:trPr>
        <w:tc>
          <w:tcPr>
            <w:tcW w:w="982" w:type="pct"/>
            <w:vAlign w:val="center"/>
          </w:tcPr>
          <w:p w14:paraId="53A3027F"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University</w:t>
            </w:r>
          </w:p>
        </w:tc>
        <w:tc>
          <w:tcPr>
            <w:tcW w:w="632" w:type="pct"/>
            <w:vAlign w:val="center"/>
          </w:tcPr>
          <w:p w14:paraId="2FA393E3"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N</w:t>
            </w:r>
          </w:p>
        </w:tc>
        <w:tc>
          <w:tcPr>
            <w:tcW w:w="632" w:type="pct"/>
            <w:vAlign w:val="center"/>
          </w:tcPr>
          <w:p w14:paraId="316D2576"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Mean</w:t>
            </w:r>
          </w:p>
        </w:tc>
        <w:tc>
          <w:tcPr>
            <w:tcW w:w="690" w:type="pct"/>
            <w:vAlign w:val="center"/>
          </w:tcPr>
          <w:p w14:paraId="4342E9F9"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SD</w:t>
            </w:r>
          </w:p>
        </w:tc>
        <w:tc>
          <w:tcPr>
            <w:tcW w:w="747" w:type="pct"/>
          </w:tcPr>
          <w:p w14:paraId="7916C195"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 xml:space="preserve">Std Error </w:t>
            </w:r>
          </w:p>
        </w:tc>
        <w:tc>
          <w:tcPr>
            <w:tcW w:w="515" w:type="pct"/>
            <w:vAlign w:val="center"/>
          </w:tcPr>
          <w:p w14:paraId="790D5FF2"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t-</w:t>
            </w:r>
            <w:proofErr w:type="spellStart"/>
            <w:r w:rsidRPr="00367D35">
              <w:rPr>
                <w:rFonts w:cs="Times New Roman"/>
                <w:szCs w:val="24"/>
              </w:rPr>
              <w:t>cal</w:t>
            </w:r>
            <w:proofErr w:type="spellEnd"/>
          </w:p>
        </w:tc>
        <w:tc>
          <w:tcPr>
            <w:tcW w:w="802" w:type="pct"/>
            <w:vAlign w:val="center"/>
          </w:tcPr>
          <w:p w14:paraId="1126B9A2"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Sig of t</w:t>
            </w:r>
          </w:p>
        </w:tc>
      </w:tr>
      <w:tr w:rsidR="009945C2" w:rsidRPr="00367D35" w14:paraId="08E55E6C" w14:textId="77777777" w:rsidTr="0011179C">
        <w:trPr>
          <w:trHeight w:val="188"/>
        </w:trPr>
        <w:tc>
          <w:tcPr>
            <w:tcW w:w="982" w:type="pct"/>
            <w:vAlign w:val="center"/>
          </w:tcPr>
          <w:p w14:paraId="0A2A74FC"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State</w:t>
            </w:r>
          </w:p>
        </w:tc>
        <w:tc>
          <w:tcPr>
            <w:tcW w:w="632" w:type="pct"/>
            <w:vAlign w:val="center"/>
          </w:tcPr>
          <w:p w14:paraId="19D69495"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206</w:t>
            </w:r>
          </w:p>
        </w:tc>
        <w:tc>
          <w:tcPr>
            <w:tcW w:w="632" w:type="pct"/>
            <w:vAlign w:val="center"/>
          </w:tcPr>
          <w:p w14:paraId="580ED1F9"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192.09</w:t>
            </w:r>
          </w:p>
        </w:tc>
        <w:tc>
          <w:tcPr>
            <w:tcW w:w="690" w:type="pct"/>
            <w:vAlign w:val="center"/>
          </w:tcPr>
          <w:p w14:paraId="4B9A1FFD"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24.53</w:t>
            </w:r>
          </w:p>
        </w:tc>
        <w:tc>
          <w:tcPr>
            <w:tcW w:w="747" w:type="pct"/>
          </w:tcPr>
          <w:p w14:paraId="72CA0147"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1.71</w:t>
            </w:r>
          </w:p>
        </w:tc>
        <w:tc>
          <w:tcPr>
            <w:tcW w:w="515" w:type="pct"/>
            <w:vMerge w:val="restart"/>
            <w:vAlign w:val="center"/>
          </w:tcPr>
          <w:p w14:paraId="4A9FEEDD"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0.234</w:t>
            </w:r>
          </w:p>
        </w:tc>
        <w:tc>
          <w:tcPr>
            <w:tcW w:w="802" w:type="pct"/>
            <w:vMerge w:val="restart"/>
            <w:vAlign w:val="center"/>
          </w:tcPr>
          <w:p w14:paraId="749B67AD" w14:textId="77777777" w:rsidR="009945C2" w:rsidRPr="00367D35" w:rsidRDefault="009945C2" w:rsidP="0011179C">
            <w:pPr>
              <w:autoSpaceDE w:val="0"/>
              <w:autoSpaceDN w:val="0"/>
              <w:adjustRightInd w:val="0"/>
              <w:spacing w:line="240" w:lineRule="exact"/>
              <w:rPr>
                <w:rFonts w:cs="Times New Roman"/>
                <w:szCs w:val="24"/>
              </w:rPr>
            </w:pPr>
            <w:r w:rsidRPr="00367D35">
              <w:rPr>
                <w:rFonts w:cs="Times New Roman"/>
                <w:szCs w:val="24"/>
              </w:rPr>
              <w:t>0.814</w:t>
            </w:r>
          </w:p>
        </w:tc>
      </w:tr>
      <w:tr w:rsidR="009945C2" w:rsidRPr="00367D35" w14:paraId="4EEF696A" w14:textId="77777777" w:rsidTr="0011179C">
        <w:tc>
          <w:tcPr>
            <w:tcW w:w="982" w:type="pct"/>
            <w:vAlign w:val="center"/>
          </w:tcPr>
          <w:p w14:paraId="62641166" w14:textId="77777777" w:rsidR="009945C2" w:rsidRPr="00367D35" w:rsidRDefault="009945C2" w:rsidP="0011179C">
            <w:pPr>
              <w:autoSpaceDE w:val="0"/>
              <w:autoSpaceDN w:val="0"/>
              <w:adjustRightInd w:val="0"/>
              <w:spacing w:line="480" w:lineRule="auto"/>
              <w:rPr>
                <w:rFonts w:cs="Times New Roman"/>
                <w:szCs w:val="24"/>
              </w:rPr>
            </w:pPr>
            <w:r w:rsidRPr="00367D35">
              <w:rPr>
                <w:rFonts w:cs="Times New Roman"/>
                <w:szCs w:val="24"/>
              </w:rPr>
              <w:t>Federal</w:t>
            </w:r>
          </w:p>
        </w:tc>
        <w:tc>
          <w:tcPr>
            <w:tcW w:w="632" w:type="pct"/>
            <w:vAlign w:val="center"/>
          </w:tcPr>
          <w:p w14:paraId="33FC70CA" w14:textId="77777777" w:rsidR="009945C2" w:rsidRPr="00367D35" w:rsidRDefault="009945C2" w:rsidP="0011179C">
            <w:pPr>
              <w:autoSpaceDE w:val="0"/>
              <w:autoSpaceDN w:val="0"/>
              <w:adjustRightInd w:val="0"/>
              <w:spacing w:line="480" w:lineRule="auto"/>
              <w:rPr>
                <w:rFonts w:cs="Times New Roman"/>
                <w:szCs w:val="24"/>
              </w:rPr>
            </w:pPr>
            <w:r w:rsidRPr="00367D35">
              <w:rPr>
                <w:rFonts w:cs="Times New Roman"/>
                <w:szCs w:val="24"/>
              </w:rPr>
              <w:t>125</w:t>
            </w:r>
          </w:p>
        </w:tc>
        <w:tc>
          <w:tcPr>
            <w:tcW w:w="632" w:type="pct"/>
            <w:vAlign w:val="center"/>
          </w:tcPr>
          <w:p w14:paraId="767FBD16" w14:textId="77777777" w:rsidR="009945C2" w:rsidRPr="00367D35" w:rsidRDefault="009945C2" w:rsidP="0011179C">
            <w:pPr>
              <w:autoSpaceDE w:val="0"/>
              <w:autoSpaceDN w:val="0"/>
              <w:adjustRightInd w:val="0"/>
              <w:spacing w:line="480" w:lineRule="auto"/>
              <w:rPr>
                <w:rFonts w:cs="Times New Roman"/>
                <w:szCs w:val="24"/>
              </w:rPr>
            </w:pPr>
            <w:r w:rsidRPr="00367D35">
              <w:rPr>
                <w:rFonts w:cs="Times New Roman"/>
                <w:szCs w:val="24"/>
              </w:rPr>
              <w:t>192.76</w:t>
            </w:r>
          </w:p>
        </w:tc>
        <w:tc>
          <w:tcPr>
            <w:tcW w:w="690" w:type="pct"/>
            <w:vAlign w:val="center"/>
          </w:tcPr>
          <w:p w14:paraId="1D85EEAE" w14:textId="77777777" w:rsidR="009945C2" w:rsidRPr="00367D35" w:rsidRDefault="009945C2" w:rsidP="0011179C">
            <w:pPr>
              <w:autoSpaceDE w:val="0"/>
              <w:autoSpaceDN w:val="0"/>
              <w:adjustRightInd w:val="0"/>
              <w:spacing w:line="480" w:lineRule="auto"/>
              <w:rPr>
                <w:rFonts w:cs="Times New Roman"/>
                <w:szCs w:val="24"/>
              </w:rPr>
            </w:pPr>
            <w:r w:rsidRPr="00367D35">
              <w:rPr>
                <w:rFonts w:cs="Times New Roman"/>
                <w:szCs w:val="24"/>
              </w:rPr>
              <w:t>26.68</w:t>
            </w:r>
          </w:p>
        </w:tc>
        <w:tc>
          <w:tcPr>
            <w:tcW w:w="747" w:type="pct"/>
          </w:tcPr>
          <w:p w14:paraId="36223C17" w14:textId="77777777" w:rsidR="009945C2" w:rsidRPr="00367D35" w:rsidRDefault="009945C2" w:rsidP="0011179C">
            <w:pPr>
              <w:autoSpaceDE w:val="0"/>
              <w:autoSpaceDN w:val="0"/>
              <w:adjustRightInd w:val="0"/>
              <w:spacing w:line="480" w:lineRule="auto"/>
              <w:rPr>
                <w:rFonts w:cs="Times New Roman"/>
                <w:szCs w:val="24"/>
              </w:rPr>
            </w:pPr>
            <w:r w:rsidRPr="00367D35">
              <w:rPr>
                <w:rFonts w:cs="Times New Roman"/>
                <w:szCs w:val="24"/>
              </w:rPr>
              <w:t>2.39</w:t>
            </w:r>
          </w:p>
        </w:tc>
        <w:tc>
          <w:tcPr>
            <w:tcW w:w="515" w:type="pct"/>
            <w:vMerge/>
            <w:vAlign w:val="center"/>
          </w:tcPr>
          <w:p w14:paraId="5A67FEA5" w14:textId="77777777" w:rsidR="009945C2" w:rsidRPr="00367D35" w:rsidRDefault="009945C2" w:rsidP="0011179C">
            <w:pPr>
              <w:autoSpaceDE w:val="0"/>
              <w:autoSpaceDN w:val="0"/>
              <w:adjustRightInd w:val="0"/>
              <w:spacing w:line="480" w:lineRule="auto"/>
              <w:rPr>
                <w:rFonts w:cs="Times New Roman"/>
                <w:szCs w:val="24"/>
              </w:rPr>
            </w:pPr>
          </w:p>
        </w:tc>
        <w:tc>
          <w:tcPr>
            <w:tcW w:w="802" w:type="pct"/>
            <w:vMerge/>
            <w:vAlign w:val="center"/>
          </w:tcPr>
          <w:p w14:paraId="62A0D3EF" w14:textId="77777777" w:rsidR="009945C2" w:rsidRPr="00367D35" w:rsidRDefault="009945C2" w:rsidP="0011179C">
            <w:pPr>
              <w:autoSpaceDE w:val="0"/>
              <w:autoSpaceDN w:val="0"/>
              <w:adjustRightInd w:val="0"/>
              <w:spacing w:line="480" w:lineRule="auto"/>
              <w:rPr>
                <w:rFonts w:cs="Times New Roman"/>
                <w:szCs w:val="24"/>
              </w:rPr>
            </w:pPr>
          </w:p>
        </w:tc>
      </w:tr>
    </w:tbl>
    <w:p w14:paraId="51ABEF6F" w14:textId="77777777" w:rsidR="009945C2" w:rsidRPr="00367D35" w:rsidRDefault="009945C2" w:rsidP="009945C2">
      <w:pPr>
        <w:spacing w:line="480" w:lineRule="auto"/>
        <w:rPr>
          <w:rFonts w:cs="Times New Roman"/>
          <w:color w:val="111111"/>
          <w:szCs w:val="24"/>
        </w:rPr>
      </w:pPr>
      <w:r w:rsidRPr="00367D35">
        <w:rPr>
          <w:rFonts w:cs="Times New Roman"/>
          <w:szCs w:val="24"/>
        </w:rPr>
        <w:tab/>
        <w:t>The table presents an independent sample t-test showing significant differences in study habits of postgraduates in Federal and State universities in Ogun State, Nigeria. This result above indicates a non-significant outcome (t = 0.234, p&gt;0.05). Nevertheless, the mean perceived level of study habit of postgraduate students (</w:t>
      </w:r>
      <w:r w:rsidRPr="00367D35">
        <w:rPr>
          <w:rFonts w:eastAsia="Times New Roman" w:cs="Times New Roman"/>
          <w:noProof/>
          <w:position w:val="-6"/>
          <w:szCs w:val="24"/>
        </w:rPr>
        <w:drawing>
          <wp:inline distT="0" distB="0" distL="0" distR="0" wp14:anchorId="47CD3452" wp14:editId="265D0409">
            <wp:extent cx="1524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367D35">
        <w:rPr>
          <w:rFonts w:cs="Times New Roman"/>
          <w:szCs w:val="24"/>
        </w:rPr>
        <w:t>=192.09) obtained by postgraduates in the state university is not significantly different from that of the federal university with mean value of (</w:t>
      </w:r>
      <w:r w:rsidRPr="00367D35">
        <w:rPr>
          <w:rFonts w:eastAsia="Times New Roman" w:cs="Times New Roman"/>
          <w:noProof/>
          <w:position w:val="-6"/>
          <w:szCs w:val="24"/>
        </w:rPr>
        <w:drawing>
          <wp:inline distT="0" distB="0" distL="0" distR="0" wp14:anchorId="5970835E" wp14:editId="4C6C8C88">
            <wp:extent cx="15240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367D35">
        <w:rPr>
          <w:rFonts w:cs="Times New Roman"/>
          <w:szCs w:val="24"/>
        </w:rPr>
        <w:t xml:space="preserve">=192.76). The mean difference is statistically in-significant. Therefore, there is no significant difference in study habits of postgraduates in Federal and State universities in Ogun State, Nigeria. The study aligns with </w:t>
      </w:r>
      <w:proofErr w:type="spellStart"/>
      <w:r w:rsidRPr="00367D35">
        <w:rPr>
          <w:rFonts w:cs="Times New Roman"/>
          <w:color w:val="111111"/>
          <w:szCs w:val="24"/>
        </w:rPr>
        <w:t>Zaffar</w:t>
      </w:r>
      <w:proofErr w:type="spellEnd"/>
      <w:r w:rsidRPr="00367D35">
        <w:rPr>
          <w:rFonts w:cs="Times New Roman"/>
          <w:color w:val="111111"/>
          <w:szCs w:val="24"/>
        </w:rPr>
        <w:t>, (2018) who revealed that location has</w:t>
      </w:r>
      <w:r w:rsidRPr="00367D35">
        <w:rPr>
          <w:rFonts w:cs="Times New Roman"/>
          <w:szCs w:val="24"/>
        </w:rPr>
        <w:t xml:space="preserve"> insignificant difference on study habits</w:t>
      </w:r>
      <w:r w:rsidRPr="00367D35">
        <w:rPr>
          <w:rFonts w:cs="Times New Roman"/>
          <w:color w:val="111111"/>
          <w:szCs w:val="24"/>
        </w:rPr>
        <w:t>.</w:t>
      </w:r>
    </w:p>
    <w:p w14:paraId="4C0D4CB1" w14:textId="5064C48F" w:rsidR="009945C2" w:rsidRPr="00367D35" w:rsidRDefault="008F6348" w:rsidP="009945C2">
      <w:pPr>
        <w:spacing w:after="200" w:line="240" w:lineRule="auto"/>
        <w:rPr>
          <w:rFonts w:cs="Times New Roman"/>
          <w:b/>
          <w:szCs w:val="24"/>
        </w:rPr>
      </w:pPr>
      <w:r w:rsidRPr="00367D35">
        <w:rPr>
          <w:rFonts w:cs="Times New Roman"/>
          <w:b/>
          <w:szCs w:val="24"/>
        </w:rPr>
        <w:t>CONCLUSION AND RECOMMENDATION</w:t>
      </w:r>
    </w:p>
    <w:p w14:paraId="3543F433" w14:textId="77777777" w:rsidR="009945C2" w:rsidRPr="00367D35" w:rsidRDefault="009945C2" w:rsidP="009945C2">
      <w:pPr>
        <w:pStyle w:val="ListParagraph"/>
        <w:spacing w:after="200"/>
        <w:ind w:left="0" w:firstLine="720"/>
        <w:rPr>
          <w:rFonts w:cs="Times New Roman"/>
          <w:szCs w:val="24"/>
        </w:rPr>
      </w:pPr>
      <w:r w:rsidRPr="00367D35">
        <w:rPr>
          <w:rFonts w:cs="Times New Roman"/>
          <w:szCs w:val="24"/>
        </w:rPr>
        <w:t>The study indicated that the study habits of the surveyed postgraduates is above</w:t>
      </w:r>
      <w:r w:rsidRPr="00367D35">
        <w:rPr>
          <w:rFonts w:cs="Times New Roman"/>
          <w:bCs/>
          <w:szCs w:val="24"/>
        </w:rPr>
        <w:t xml:space="preserve"> </w:t>
      </w:r>
      <w:r w:rsidRPr="00367D35">
        <w:rPr>
          <w:rFonts w:cs="Times New Roman"/>
          <w:szCs w:val="24"/>
        </w:rPr>
        <w:t xml:space="preserve">average with mean value of 3.78. These implied that the sampled postgraduates possessed required study habits for postgraduate tasks. This finding could be as a result of concerted effort of the university management and authorities and policy makers towards creating enabling environment for university education and the positive impact of libraries and their personnel through services to boost study habits among their clients. The study therefore recommends that University libraries should intensify effort towards provision of enabling environment for their clientele and particularly postgraduates such as adequate operating hour, good ventilation, effective internet services. Also, postgraduates </w:t>
      </w:r>
      <w:r w:rsidRPr="00367D35">
        <w:rPr>
          <w:rFonts w:cs="Times New Roman"/>
          <w:szCs w:val="24"/>
        </w:rPr>
        <w:lastRenderedPageBreak/>
        <w:t>should take advantage of ICT availability anywhere, anyhow and everywhere by visiting their university library portal to make use of available resources foe knowledge expansion.</w:t>
      </w:r>
    </w:p>
    <w:p w14:paraId="0AFC1076" w14:textId="77777777" w:rsidR="009945C2" w:rsidRPr="00367D35" w:rsidRDefault="009945C2" w:rsidP="009945C2">
      <w:pPr>
        <w:autoSpaceDE w:val="0"/>
        <w:autoSpaceDN w:val="0"/>
        <w:adjustRightInd w:val="0"/>
        <w:spacing w:line="480" w:lineRule="auto"/>
        <w:rPr>
          <w:rFonts w:cs="Times New Roman"/>
          <w:szCs w:val="24"/>
        </w:rPr>
      </w:pPr>
    </w:p>
    <w:p w14:paraId="031040BC" w14:textId="77777777" w:rsidR="009945C2" w:rsidRPr="00367D35" w:rsidRDefault="009945C2" w:rsidP="009945C2">
      <w:pPr>
        <w:spacing w:line="480" w:lineRule="auto"/>
        <w:rPr>
          <w:rFonts w:cs="Times New Roman"/>
          <w:b/>
          <w:szCs w:val="24"/>
        </w:rPr>
      </w:pPr>
      <w:r w:rsidRPr="00367D35">
        <w:rPr>
          <w:rFonts w:cs="Times New Roman"/>
          <w:b/>
          <w:szCs w:val="24"/>
        </w:rPr>
        <w:t>REFERENCES</w:t>
      </w:r>
    </w:p>
    <w:p w14:paraId="219012D0" w14:textId="77777777" w:rsidR="009945C2" w:rsidRPr="00367D35" w:rsidRDefault="009945C2" w:rsidP="009945C2">
      <w:pPr>
        <w:spacing w:line="480" w:lineRule="auto"/>
        <w:ind w:left="900" w:hanging="900"/>
        <w:rPr>
          <w:rFonts w:cs="Times New Roman"/>
          <w:szCs w:val="24"/>
        </w:rPr>
      </w:pPr>
      <w:proofErr w:type="spellStart"/>
      <w:r w:rsidRPr="00367D35">
        <w:rPr>
          <w:rFonts w:cs="Times New Roman"/>
          <w:szCs w:val="24"/>
        </w:rPr>
        <w:t>Akabuike</w:t>
      </w:r>
      <w:proofErr w:type="spellEnd"/>
      <w:r w:rsidRPr="00367D35">
        <w:rPr>
          <w:rFonts w:cs="Times New Roman"/>
          <w:szCs w:val="24"/>
        </w:rPr>
        <w:t xml:space="preserve">, I. G. &amp; </w:t>
      </w:r>
      <w:proofErr w:type="spellStart"/>
      <w:r w:rsidRPr="00367D35">
        <w:rPr>
          <w:rFonts w:cs="Times New Roman"/>
          <w:szCs w:val="24"/>
        </w:rPr>
        <w:t>Asika</w:t>
      </w:r>
      <w:proofErr w:type="spellEnd"/>
      <w:r w:rsidRPr="00367D35">
        <w:rPr>
          <w:rFonts w:cs="Times New Roman"/>
          <w:szCs w:val="24"/>
        </w:rPr>
        <w:t xml:space="preserve">, I. E. (2012). Reading habits of undergraduates and their performances: Issues and perspectives. African Res. Rev., 6(2):246-257. </w:t>
      </w:r>
    </w:p>
    <w:p w14:paraId="2F2E76FB" w14:textId="77777777" w:rsidR="009945C2" w:rsidRPr="00367D35" w:rsidRDefault="009945C2" w:rsidP="009945C2">
      <w:pPr>
        <w:spacing w:line="480" w:lineRule="auto"/>
        <w:ind w:left="900" w:hanging="900"/>
        <w:rPr>
          <w:rFonts w:cs="Times New Roman"/>
          <w:szCs w:val="24"/>
        </w:rPr>
      </w:pPr>
      <w:proofErr w:type="spellStart"/>
      <w:r w:rsidRPr="00367D35">
        <w:rPr>
          <w:rFonts w:cs="Times New Roman"/>
          <w:szCs w:val="24"/>
        </w:rPr>
        <w:t>Chennupati</w:t>
      </w:r>
      <w:proofErr w:type="spellEnd"/>
      <w:r w:rsidRPr="00367D35">
        <w:rPr>
          <w:rFonts w:cs="Times New Roman"/>
          <w:szCs w:val="24"/>
        </w:rPr>
        <w:t xml:space="preserve"> K. Ramaiah &amp; </w:t>
      </w:r>
      <w:proofErr w:type="spellStart"/>
      <w:r w:rsidRPr="00367D35">
        <w:rPr>
          <w:rFonts w:cs="Times New Roman"/>
          <w:szCs w:val="24"/>
        </w:rPr>
        <w:t>Bonty</w:t>
      </w:r>
      <w:proofErr w:type="spellEnd"/>
      <w:r w:rsidRPr="00367D35">
        <w:rPr>
          <w:rFonts w:cs="Times New Roman"/>
          <w:szCs w:val="24"/>
        </w:rPr>
        <w:t xml:space="preserve"> M. </w:t>
      </w:r>
      <w:proofErr w:type="spellStart"/>
      <w:r w:rsidRPr="00367D35">
        <w:rPr>
          <w:rFonts w:cs="Times New Roman"/>
          <w:szCs w:val="24"/>
        </w:rPr>
        <w:t>Daimari</w:t>
      </w:r>
      <w:proofErr w:type="spellEnd"/>
      <w:r w:rsidRPr="00367D35">
        <w:rPr>
          <w:rFonts w:cs="Times New Roman"/>
          <w:szCs w:val="24"/>
        </w:rPr>
        <w:t xml:space="preserve">. (2022). Comparison of reading habits between research scholars and postgraduate students at Pondicherry University: A survey </w:t>
      </w:r>
      <w:r w:rsidRPr="00367D35">
        <w:rPr>
          <w:rFonts w:cs="Times New Roman"/>
          <w:i/>
          <w:iCs/>
          <w:szCs w:val="24"/>
        </w:rPr>
        <w:t>DESIDOC Journal of Library &amp; Information Technology</w:t>
      </w:r>
      <w:r w:rsidRPr="00367D35">
        <w:rPr>
          <w:rFonts w:cs="Times New Roman"/>
          <w:szCs w:val="24"/>
        </w:rPr>
        <w:t>, 42(3): 168-177.</w:t>
      </w:r>
    </w:p>
    <w:p w14:paraId="24973541" w14:textId="77777777" w:rsidR="009945C2" w:rsidRPr="00367D35" w:rsidRDefault="009945C2" w:rsidP="009945C2">
      <w:pPr>
        <w:spacing w:line="480" w:lineRule="auto"/>
        <w:ind w:left="900" w:hanging="900"/>
        <w:rPr>
          <w:rFonts w:cs="Times New Roman"/>
          <w:szCs w:val="24"/>
        </w:rPr>
      </w:pPr>
      <w:r w:rsidRPr="00367D35">
        <w:rPr>
          <w:rFonts w:cs="Times New Roman"/>
          <w:szCs w:val="24"/>
        </w:rPr>
        <w:t xml:space="preserve">Ebele, U. F. &amp; </w:t>
      </w:r>
      <w:proofErr w:type="spellStart"/>
      <w:r w:rsidRPr="00367D35">
        <w:rPr>
          <w:rFonts w:cs="Times New Roman"/>
          <w:szCs w:val="24"/>
        </w:rPr>
        <w:t>Olofu</w:t>
      </w:r>
      <w:proofErr w:type="spellEnd"/>
      <w:r w:rsidRPr="00367D35">
        <w:rPr>
          <w:rFonts w:cs="Times New Roman"/>
          <w:szCs w:val="24"/>
        </w:rPr>
        <w:t xml:space="preserve">, P. A. (2017). Study habits and its impact on secondary school Students academic performance in biology in the federal capital territory, Abuja. </w:t>
      </w:r>
      <w:r w:rsidRPr="00367D35">
        <w:rPr>
          <w:rFonts w:cs="Times New Roman"/>
          <w:i/>
          <w:szCs w:val="24"/>
        </w:rPr>
        <w:t xml:space="preserve">Educational Research and Reviews, </w:t>
      </w:r>
      <w:r w:rsidRPr="00367D35">
        <w:rPr>
          <w:rFonts w:cs="Times New Roman"/>
          <w:szCs w:val="24"/>
        </w:rPr>
        <w:t>12(10), 583-588.</w:t>
      </w:r>
    </w:p>
    <w:p w14:paraId="57E2CFAF" w14:textId="77777777" w:rsidR="009945C2" w:rsidRPr="00367D35" w:rsidRDefault="009945C2" w:rsidP="009945C2">
      <w:pPr>
        <w:spacing w:line="480" w:lineRule="auto"/>
        <w:ind w:left="900" w:hanging="900"/>
        <w:rPr>
          <w:rFonts w:cs="Times New Roman"/>
          <w:szCs w:val="24"/>
        </w:rPr>
      </w:pPr>
      <w:proofErr w:type="spellStart"/>
      <w:r w:rsidRPr="00367D35">
        <w:rPr>
          <w:rFonts w:cs="Times New Roman"/>
          <w:szCs w:val="24"/>
        </w:rPr>
        <w:t>Igun</w:t>
      </w:r>
      <w:proofErr w:type="spellEnd"/>
      <w:r w:rsidRPr="00367D35">
        <w:rPr>
          <w:rFonts w:cs="Times New Roman"/>
          <w:szCs w:val="24"/>
        </w:rPr>
        <w:t xml:space="preserve"> S.E. &amp; </w:t>
      </w:r>
      <w:proofErr w:type="spellStart"/>
      <w:r w:rsidRPr="00367D35">
        <w:rPr>
          <w:rFonts w:cs="Times New Roman"/>
          <w:szCs w:val="24"/>
        </w:rPr>
        <w:t>Adogbeji</w:t>
      </w:r>
      <w:proofErr w:type="spellEnd"/>
      <w:r w:rsidRPr="00367D35">
        <w:rPr>
          <w:rFonts w:cs="Times New Roman"/>
          <w:szCs w:val="24"/>
        </w:rPr>
        <w:t xml:space="preserve"> O.B. 2007. Study habits of postgraduates in selected Nigerian Universities. </w:t>
      </w:r>
      <w:r w:rsidRPr="00367D35">
        <w:rPr>
          <w:rFonts w:cs="Times New Roman"/>
          <w:i/>
          <w:szCs w:val="24"/>
        </w:rPr>
        <w:t>Library Philosophy and Practice</w:t>
      </w:r>
      <w:r w:rsidRPr="00367D35">
        <w:rPr>
          <w:rFonts w:cs="Times New Roman"/>
          <w:szCs w:val="24"/>
        </w:rPr>
        <w:t xml:space="preserve"> </w:t>
      </w:r>
      <w:hyperlink w:history="1">
        <w:r w:rsidRPr="00367D35">
          <w:rPr>
            <w:rStyle w:val="Hyperlink"/>
            <w:rFonts w:cs="Times New Roman"/>
            <w:szCs w:val="24"/>
          </w:rPr>
          <w:t>http://digitalcommons.uni.edu/libphi/prac/153</w:t>
        </w:r>
      </w:hyperlink>
      <w:r w:rsidRPr="00367D35">
        <w:rPr>
          <w:rFonts w:cs="Times New Roman"/>
          <w:szCs w:val="24"/>
        </w:rPr>
        <w:t>.</w:t>
      </w:r>
    </w:p>
    <w:p w14:paraId="33465AF2" w14:textId="77777777" w:rsidR="009945C2" w:rsidRPr="00367D35" w:rsidRDefault="009945C2" w:rsidP="009945C2">
      <w:pPr>
        <w:spacing w:line="480" w:lineRule="auto"/>
        <w:ind w:left="900" w:hanging="900"/>
        <w:rPr>
          <w:rFonts w:cs="Times New Roman"/>
          <w:color w:val="111111"/>
          <w:szCs w:val="24"/>
        </w:rPr>
      </w:pPr>
      <w:proofErr w:type="spellStart"/>
      <w:r w:rsidRPr="00367D35">
        <w:rPr>
          <w:rFonts w:cs="Times New Roman"/>
          <w:color w:val="111111"/>
          <w:szCs w:val="24"/>
        </w:rPr>
        <w:t>Illahi</w:t>
      </w:r>
      <w:proofErr w:type="spellEnd"/>
      <w:r w:rsidRPr="00367D35">
        <w:rPr>
          <w:rFonts w:cs="Times New Roman"/>
          <w:color w:val="111111"/>
          <w:szCs w:val="24"/>
        </w:rPr>
        <w:t xml:space="preserve"> Bhat Younes &amp; </w:t>
      </w:r>
      <w:proofErr w:type="spellStart"/>
      <w:r w:rsidRPr="00367D35">
        <w:rPr>
          <w:rFonts w:cs="Times New Roman"/>
          <w:color w:val="111111"/>
          <w:szCs w:val="24"/>
        </w:rPr>
        <w:t>Khandai</w:t>
      </w:r>
      <w:proofErr w:type="spellEnd"/>
      <w:r w:rsidRPr="00367D35">
        <w:rPr>
          <w:rFonts w:cs="Times New Roman"/>
          <w:color w:val="111111"/>
          <w:szCs w:val="24"/>
        </w:rPr>
        <w:t xml:space="preserve"> Hemant (2015). Social Intelligence, Study Habits and Academic </w:t>
      </w:r>
      <w:proofErr w:type="spellStart"/>
      <w:r w:rsidRPr="00367D35">
        <w:rPr>
          <w:rFonts w:cs="Times New Roman"/>
          <w:color w:val="111111"/>
          <w:szCs w:val="24"/>
        </w:rPr>
        <w:t>Achivements</w:t>
      </w:r>
      <w:proofErr w:type="spellEnd"/>
      <w:r w:rsidRPr="00367D35">
        <w:rPr>
          <w:rFonts w:cs="Times New Roman"/>
          <w:color w:val="111111"/>
          <w:szCs w:val="24"/>
        </w:rPr>
        <w:t xml:space="preserve"> of College Students of District Pulwama. </w:t>
      </w:r>
      <w:r w:rsidRPr="00367D35">
        <w:rPr>
          <w:rFonts w:cs="Times New Roman"/>
          <w:i/>
          <w:color w:val="111111"/>
          <w:szCs w:val="24"/>
        </w:rPr>
        <w:t>Research on Humanities and Social Sciences,</w:t>
      </w:r>
      <w:r w:rsidRPr="00367D35">
        <w:rPr>
          <w:rFonts w:cs="Times New Roman"/>
          <w:color w:val="111111"/>
          <w:szCs w:val="24"/>
        </w:rPr>
        <w:t xml:space="preserve"> 5(21), 35-43.</w:t>
      </w:r>
    </w:p>
    <w:p w14:paraId="2D1BBEBF" w14:textId="77777777" w:rsidR="009945C2" w:rsidRPr="00367D35" w:rsidRDefault="009945C2" w:rsidP="009945C2">
      <w:pPr>
        <w:spacing w:line="480" w:lineRule="auto"/>
        <w:ind w:left="900" w:hanging="900"/>
        <w:rPr>
          <w:rFonts w:cs="Times New Roman"/>
          <w:szCs w:val="24"/>
        </w:rPr>
      </w:pPr>
      <w:proofErr w:type="spellStart"/>
      <w:r w:rsidRPr="00367D35">
        <w:rPr>
          <w:rFonts w:cs="Times New Roman"/>
          <w:szCs w:val="24"/>
        </w:rPr>
        <w:t>Jato</w:t>
      </w:r>
      <w:proofErr w:type="spellEnd"/>
      <w:r w:rsidRPr="00367D35">
        <w:rPr>
          <w:rFonts w:cs="Times New Roman"/>
          <w:szCs w:val="24"/>
        </w:rPr>
        <w:t xml:space="preserve"> Michael, </w:t>
      </w:r>
      <w:proofErr w:type="spellStart"/>
      <w:r w:rsidRPr="00367D35">
        <w:rPr>
          <w:rFonts w:cs="Times New Roman"/>
          <w:szCs w:val="24"/>
        </w:rPr>
        <w:t>Ogunniyi</w:t>
      </w:r>
      <w:proofErr w:type="spellEnd"/>
      <w:r w:rsidRPr="00367D35">
        <w:rPr>
          <w:rFonts w:cs="Times New Roman"/>
          <w:szCs w:val="24"/>
        </w:rPr>
        <w:t xml:space="preserve"> Samuel O. &amp; </w:t>
      </w:r>
      <w:proofErr w:type="spellStart"/>
      <w:r w:rsidRPr="00367D35">
        <w:rPr>
          <w:rFonts w:cs="Times New Roman"/>
          <w:szCs w:val="24"/>
        </w:rPr>
        <w:t>Olubiyo</w:t>
      </w:r>
      <w:proofErr w:type="spellEnd"/>
      <w:r w:rsidRPr="00367D35">
        <w:rPr>
          <w:rFonts w:cs="Times New Roman"/>
          <w:szCs w:val="24"/>
        </w:rPr>
        <w:t xml:space="preserve"> Peter O. (2014). Study habits, use of school libraries and students’ academic performance in selected secondary schools in Ondo West Local Government Area of Ondo State. </w:t>
      </w:r>
      <w:r w:rsidRPr="00367D35">
        <w:rPr>
          <w:rFonts w:cs="Times New Roman"/>
          <w:i/>
          <w:szCs w:val="24"/>
        </w:rPr>
        <w:t xml:space="preserve">International Journal of Library and Information Science, </w:t>
      </w:r>
      <w:r w:rsidRPr="00367D35">
        <w:rPr>
          <w:rFonts w:cs="Times New Roman"/>
          <w:szCs w:val="24"/>
        </w:rPr>
        <w:t>6(4), 57-64.</w:t>
      </w:r>
    </w:p>
    <w:p w14:paraId="1C716E25" w14:textId="77777777" w:rsidR="009945C2" w:rsidRPr="00367D35" w:rsidRDefault="009945C2" w:rsidP="009945C2">
      <w:pPr>
        <w:spacing w:line="480" w:lineRule="auto"/>
        <w:ind w:left="900" w:hanging="900"/>
        <w:rPr>
          <w:rFonts w:cs="Times New Roman"/>
          <w:szCs w:val="24"/>
        </w:rPr>
      </w:pPr>
      <w:proofErr w:type="spellStart"/>
      <w:r w:rsidRPr="00367D35">
        <w:rPr>
          <w:rFonts w:cs="Times New Roman"/>
          <w:szCs w:val="24"/>
        </w:rPr>
        <w:lastRenderedPageBreak/>
        <w:t>Kyauta</w:t>
      </w:r>
      <w:proofErr w:type="spellEnd"/>
      <w:r w:rsidRPr="00367D35">
        <w:rPr>
          <w:rFonts w:cs="Times New Roman"/>
          <w:szCs w:val="24"/>
        </w:rPr>
        <w:t xml:space="preserve">, A. M. A., Sharrif, Y. A. &amp; </w:t>
      </w:r>
      <w:proofErr w:type="spellStart"/>
      <w:r w:rsidRPr="00367D35">
        <w:rPr>
          <w:rFonts w:cs="Times New Roman"/>
          <w:szCs w:val="24"/>
        </w:rPr>
        <w:t>Grarba</w:t>
      </w:r>
      <w:proofErr w:type="spellEnd"/>
      <w:r w:rsidRPr="00367D35">
        <w:rPr>
          <w:rFonts w:cs="Times New Roman"/>
          <w:szCs w:val="24"/>
        </w:rPr>
        <w:t xml:space="preserve">, H.S. (2017). The role of guidance and counselling service on academic performance among students of Umar Suleiman College of Education, </w:t>
      </w:r>
      <w:proofErr w:type="spellStart"/>
      <w:r w:rsidRPr="00367D35">
        <w:rPr>
          <w:rFonts w:cs="Times New Roman"/>
          <w:szCs w:val="24"/>
        </w:rPr>
        <w:t>Gashua</w:t>
      </w:r>
      <w:proofErr w:type="spellEnd"/>
      <w:r w:rsidRPr="00367D35">
        <w:rPr>
          <w:rFonts w:cs="Times New Roman"/>
          <w:szCs w:val="24"/>
        </w:rPr>
        <w:t xml:space="preserve">, Yobe State, Nigeria. </w:t>
      </w:r>
      <w:r w:rsidRPr="00367D35">
        <w:rPr>
          <w:rFonts w:cs="Times New Roman"/>
          <w:i/>
          <w:iCs/>
          <w:szCs w:val="24"/>
        </w:rPr>
        <w:t>KIU Journal of Humanities</w:t>
      </w:r>
      <w:r w:rsidRPr="00367D35">
        <w:rPr>
          <w:rFonts w:cs="Times New Roman"/>
          <w:szCs w:val="24"/>
        </w:rPr>
        <w:t>, 2 (2): 59-66.</w:t>
      </w:r>
    </w:p>
    <w:p w14:paraId="469B433A" w14:textId="77777777" w:rsidR="009945C2" w:rsidRPr="00367D35" w:rsidRDefault="009945C2" w:rsidP="009945C2">
      <w:pPr>
        <w:autoSpaceDE w:val="0"/>
        <w:autoSpaceDN w:val="0"/>
        <w:adjustRightInd w:val="0"/>
        <w:spacing w:line="480" w:lineRule="auto"/>
        <w:ind w:left="900" w:hanging="900"/>
        <w:rPr>
          <w:rFonts w:cs="Times New Roman"/>
          <w:szCs w:val="24"/>
        </w:rPr>
      </w:pPr>
      <w:r w:rsidRPr="00367D35">
        <w:rPr>
          <w:rFonts w:cs="Times New Roman"/>
          <w:szCs w:val="24"/>
        </w:rPr>
        <w:t xml:space="preserve">Nur, A. B. &amp; </w:t>
      </w:r>
      <w:proofErr w:type="spellStart"/>
      <w:r w:rsidRPr="00367D35">
        <w:rPr>
          <w:rFonts w:cs="Times New Roman"/>
          <w:szCs w:val="24"/>
        </w:rPr>
        <w:t>Nadwah</w:t>
      </w:r>
      <w:proofErr w:type="spellEnd"/>
      <w:r w:rsidRPr="00367D35">
        <w:rPr>
          <w:rFonts w:cs="Times New Roman"/>
          <w:szCs w:val="24"/>
        </w:rPr>
        <w:t xml:space="preserve">, B. D. (2019). A Relationship between Research Skills and Autonomous Learning among Postgraduate Students. </w:t>
      </w:r>
      <w:r w:rsidRPr="00367D35">
        <w:rPr>
          <w:rFonts w:cs="Times New Roman"/>
          <w:b/>
          <w:bCs/>
          <w:i/>
          <w:iCs/>
          <w:color w:val="545454"/>
          <w:szCs w:val="24"/>
        </w:rPr>
        <w:t>International Journal of Business, Economics and Law,</w:t>
      </w:r>
      <w:r w:rsidRPr="00367D35">
        <w:rPr>
          <w:rFonts w:cs="Times New Roman"/>
          <w:color w:val="545454"/>
          <w:szCs w:val="24"/>
        </w:rPr>
        <w:t xml:space="preserve"> 18(6): 45-51.</w:t>
      </w:r>
      <w:r w:rsidRPr="00367D35">
        <w:rPr>
          <w:rFonts w:cs="Times New Roman"/>
          <w:b/>
          <w:bCs/>
          <w:i/>
          <w:iCs/>
          <w:color w:val="545454"/>
          <w:szCs w:val="24"/>
        </w:rPr>
        <w:t xml:space="preserve"> </w:t>
      </w:r>
    </w:p>
    <w:p w14:paraId="4D6EF457" w14:textId="77777777" w:rsidR="009945C2" w:rsidRPr="00367D35" w:rsidRDefault="009945C2" w:rsidP="009945C2">
      <w:pPr>
        <w:spacing w:line="480" w:lineRule="auto"/>
        <w:ind w:left="900" w:hanging="900"/>
        <w:rPr>
          <w:rFonts w:cs="Times New Roman"/>
          <w:szCs w:val="24"/>
        </w:rPr>
      </w:pPr>
      <w:proofErr w:type="spellStart"/>
      <w:r w:rsidRPr="00367D35">
        <w:rPr>
          <w:rFonts w:cs="Times New Roman"/>
          <w:szCs w:val="24"/>
        </w:rPr>
        <w:t>Obadara</w:t>
      </w:r>
      <w:proofErr w:type="spellEnd"/>
      <w:r w:rsidRPr="00367D35">
        <w:rPr>
          <w:rFonts w:cs="Times New Roman"/>
          <w:szCs w:val="24"/>
        </w:rPr>
        <w:t xml:space="preserve">, Emmanuel </w:t>
      </w:r>
      <w:proofErr w:type="spellStart"/>
      <w:r w:rsidRPr="00367D35">
        <w:rPr>
          <w:rFonts w:cs="Times New Roman"/>
          <w:szCs w:val="24"/>
        </w:rPr>
        <w:t>Olabanji</w:t>
      </w:r>
      <w:proofErr w:type="spellEnd"/>
      <w:r w:rsidRPr="00367D35">
        <w:rPr>
          <w:rFonts w:cs="Times New Roman"/>
          <w:szCs w:val="24"/>
        </w:rPr>
        <w:t xml:space="preserve"> &amp; </w:t>
      </w:r>
      <w:proofErr w:type="spellStart"/>
      <w:r w:rsidRPr="00367D35">
        <w:rPr>
          <w:rFonts w:cs="Times New Roman"/>
          <w:szCs w:val="24"/>
        </w:rPr>
        <w:t>Olaopa</w:t>
      </w:r>
      <w:proofErr w:type="spellEnd"/>
      <w:r w:rsidRPr="00367D35">
        <w:rPr>
          <w:rFonts w:cs="Times New Roman"/>
          <w:szCs w:val="24"/>
        </w:rPr>
        <w:t xml:space="preserve">, Stephen Olufemi. (2018). Social Media </w:t>
      </w:r>
      <w:proofErr w:type="spellStart"/>
      <w:r w:rsidRPr="00367D35">
        <w:rPr>
          <w:rFonts w:cs="Times New Roman"/>
          <w:szCs w:val="24"/>
        </w:rPr>
        <w:t>Utilisation</w:t>
      </w:r>
      <w:proofErr w:type="spellEnd"/>
      <w:r w:rsidRPr="00367D35">
        <w:rPr>
          <w:rFonts w:cs="Times New Roman"/>
          <w:szCs w:val="24"/>
        </w:rPr>
        <w:t xml:space="preserve">, Study Habit and Undergraduate Students’ Academic Performance in a University of Education in Nigeria. </w:t>
      </w:r>
      <w:r w:rsidRPr="00367D35">
        <w:rPr>
          <w:rFonts w:cs="Times New Roman"/>
          <w:i/>
          <w:szCs w:val="24"/>
        </w:rPr>
        <w:t>Library Philosophy and Practice</w:t>
      </w:r>
      <w:r w:rsidRPr="00367D35">
        <w:rPr>
          <w:rFonts w:cs="Times New Roman"/>
          <w:szCs w:val="24"/>
        </w:rPr>
        <w:t xml:space="preserve"> </w:t>
      </w:r>
      <w:r w:rsidRPr="00367D35">
        <w:rPr>
          <w:rFonts w:cs="Times New Roman"/>
          <w:i/>
          <w:szCs w:val="24"/>
        </w:rPr>
        <w:t xml:space="preserve">(e-journal). </w:t>
      </w:r>
      <w:r w:rsidRPr="00367D35">
        <w:rPr>
          <w:rFonts w:eastAsia="Times New Roman" w:cs="Times New Roman"/>
          <w:szCs w:val="24"/>
        </w:rPr>
        <w:t>Retrieved September 6, 2019, from</w:t>
      </w:r>
      <w:r w:rsidRPr="00367D35">
        <w:rPr>
          <w:rFonts w:cs="Times New Roman"/>
          <w:szCs w:val="24"/>
        </w:rPr>
        <w:t xml:space="preserve"> http://digitalcommons.unl.edu/libphilprac/2082   </w:t>
      </w:r>
    </w:p>
    <w:p w14:paraId="34A09981" w14:textId="77777777" w:rsidR="009945C2" w:rsidRPr="00367D35" w:rsidRDefault="009945C2" w:rsidP="009945C2">
      <w:pPr>
        <w:spacing w:line="480" w:lineRule="auto"/>
        <w:ind w:left="900" w:hanging="900"/>
        <w:rPr>
          <w:rFonts w:cs="Times New Roman"/>
          <w:szCs w:val="24"/>
        </w:rPr>
      </w:pPr>
      <w:proofErr w:type="spellStart"/>
      <w:r w:rsidRPr="00367D35">
        <w:rPr>
          <w:rFonts w:cs="Times New Roman"/>
          <w:szCs w:val="24"/>
        </w:rPr>
        <w:t>Olatoye</w:t>
      </w:r>
      <w:proofErr w:type="spellEnd"/>
      <w:r w:rsidRPr="00367D35">
        <w:rPr>
          <w:rFonts w:cs="Times New Roman"/>
          <w:szCs w:val="24"/>
        </w:rPr>
        <w:t xml:space="preserve">, Olufunke </w:t>
      </w:r>
      <w:proofErr w:type="spellStart"/>
      <w:r w:rsidRPr="00367D35">
        <w:rPr>
          <w:rFonts w:cs="Times New Roman"/>
          <w:szCs w:val="24"/>
        </w:rPr>
        <w:t>Omotoke</w:t>
      </w:r>
      <w:proofErr w:type="spellEnd"/>
      <w:r w:rsidRPr="00367D35">
        <w:rPr>
          <w:rFonts w:cs="Times New Roman"/>
          <w:szCs w:val="24"/>
        </w:rPr>
        <w:t xml:space="preserve"> &amp; Yakubu, </w:t>
      </w:r>
      <w:proofErr w:type="spellStart"/>
      <w:r w:rsidRPr="00367D35">
        <w:rPr>
          <w:rFonts w:cs="Times New Roman"/>
          <w:szCs w:val="24"/>
        </w:rPr>
        <w:t>Hajara</w:t>
      </w:r>
      <w:proofErr w:type="spellEnd"/>
      <w:r w:rsidRPr="00367D35">
        <w:rPr>
          <w:rFonts w:cs="Times New Roman"/>
          <w:szCs w:val="24"/>
        </w:rPr>
        <w:t xml:space="preserve">. (2019).  Study Habits, Use of Library Resources and Students’ Achievements in English Language in </w:t>
      </w:r>
      <w:proofErr w:type="spellStart"/>
      <w:r w:rsidRPr="00367D35">
        <w:rPr>
          <w:rFonts w:cs="Times New Roman"/>
          <w:szCs w:val="24"/>
        </w:rPr>
        <w:t>Kastina</w:t>
      </w:r>
      <w:proofErr w:type="spellEnd"/>
      <w:r w:rsidRPr="00367D35">
        <w:rPr>
          <w:rFonts w:cs="Times New Roman"/>
          <w:szCs w:val="24"/>
        </w:rPr>
        <w:t xml:space="preserve"> State, Nigeria. </w:t>
      </w:r>
      <w:r w:rsidRPr="00367D35">
        <w:rPr>
          <w:rFonts w:cs="Times New Roman"/>
          <w:i/>
          <w:iCs/>
          <w:szCs w:val="24"/>
        </w:rPr>
        <w:t>Kampala International University Journal of Social Sciences,</w:t>
      </w:r>
      <w:r w:rsidRPr="00367D35">
        <w:rPr>
          <w:rFonts w:cs="Times New Roman"/>
          <w:szCs w:val="24"/>
        </w:rPr>
        <w:t xml:space="preserve"> 5(3): 225-234.</w:t>
      </w:r>
    </w:p>
    <w:p w14:paraId="102DB2EC" w14:textId="77777777" w:rsidR="009945C2" w:rsidRPr="00367D35" w:rsidRDefault="009945C2" w:rsidP="009945C2">
      <w:pPr>
        <w:spacing w:line="480" w:lineRule="auto"/>
        <w:ind w:left="900" w:hanging="900"/>
        <w:rPr>
          <w:rFonts w:cs="Times New Roman"/>
          <w:szCs w:val="24"/>
        </w:rPr>
      </w:pPr>
      <w:r w:rsidRPr="00367D35">
        <w:rPr>
          <w:rFonts w:cs="Times New Roman"/>
          <w:szCs w:val="24"/>
        </w:rPr>
        <w:t xml:space="preserve">Onuoha U.D. &amp; </w:t>
      </w:r>
      <w:proofErr w:type="spellStart"/>
      <w:r w:rsidRPr="00367D35">
        <w:rPr>
          <w:rFonts w:cs="Times New Roman"/>
          <w:szCs w:val="24"/>
        </w:rPr>
        <w:t>Subair</w:t>
      </w:r>
      <w:proofErr w:type="spellEnd"/>
      <w:r w:rsidRPr="00367D35">
        <w:rPr>
          <w:rFonts w:cs="Times New Roman"/>
          <w:szCs w:val="24"/>
        </w:rPr>
        <w:t xml:space="preserve"> M.O. (2013). Study habits of undergraduate students in selected federal universities in South-west Nigeria. </w:t>
      </w:r>
      <w:r w:rsidRPr="00367D35">
        <w:rPr>
          <w:rFonts w:cs="Times New Roman"/>
          <w:i/>
          <w:szCs w:val="24"/>
        </w:rPr>
        <w:t xml:space="preserve">Educational Research, </w:t>
      </w:r>
      <w:r w:rsidRPr="00367D35">
        <w:rPr>
          <w:rFonts w:cs="Times New Roman"/>
          <w:szCs w:val="24"/>
        </w:rPr>
        <w:t>4(10), 717-721.</w:t>
      </w:r>
    </w:p>
    <w:p w14:paraId="4435BF08" w14:textId="77777777" w:rsidR="009945C2" w:rsidRPr="00367D35" w:rsidRDefault="009945C2" w:rsidP="009945C2">
      <w:pPr>
        <w:spacing w:line="480" w:lineRule="auto"/>
        <w:ind w:left="900" w:hanging="900"/>
        <w:rPr>
          <w:rFonts w:eastAsia="Times New Roman" w:cs="Times New Roman"/>
          <w:szCs w:val="24"/>
        </w:rPr>
      </w:pPr>
      <w:proofErr w:type="spellStart"/>
      <w:r w:rsidRPr="00367D35">
        <w:rPr>
          <w:rFonts w:eastAsia="Times New Roman" w:cs="Times New Roman"/>
          <w:szCs w:val="24"/>
        </w:rPr>
        <w:t>Oriogu</w:t>
      </w:r>
      <w:proofErr w:type="spellEnd"/>
      <w:r w:rsidRPr="00367D35">
        <w:rPr>
          <w:rFonts w:eastAsia="Times New Roman" w:cs="Times New Roman"/>
          <w:szCs w:val="24"/>
        </w:rPr>
        <w:t xml:space="preserve"> </w:t>
      </w:r>
      <w:proofErr w:type="spellStart"/>
      <w:r w:rsidRPr="00367D35">
        <w:rPr>
          <w:rFonts w:eastAsia="Times New Roman" w:cs="Times New Roman"/>
          <w:szCs w:val="24"/>
        </w:rPr>
        <w:t>Chuks</w:t>
      </w:r>
      <w:proofErr w:type="spellEnd"/>
      <w:r w:rsidRPr="00367D35">
        <w:rPr>
          <w:rFonts w:eastAsia="Times New Roman" w:cs="Times New Roman"/>
          <w:szCs w:val="24"/>
        </w:rPr>
        <w:t xml:space="preserve"> Daniel, </w:t>
      </w:r>
      <w:proofErr w:type="spellStart"/>
      <w:r w:rsidRPr="00367D35">
        <w:rPr>
          <w:rFonts w:eastAsia="Times New Roman" w:cs="Times New Roman"/>
          <w:szCs w:val="24"/>
        </w:rPr>
        <w:t>Subair</w:t>
      </w:r>
      <w:proofErr w:type="spellEnd"/>
      <w:r w:rsidRPr="00367D35">
        <w:rPr>
          <w:rFonts w:eastAsia="Times New Roman" w:cs="Times New Roman"/>
          <w:szCs w:val="24"/>
        </w:rPr>
        <w:t xml:space="preserve"> Roselyn </w:t>
      </w:r>
      <w:proofErr w:type="spellStart"/>
      <w:r w:rsidRPr="00367D35">
        <w:rPr>
          <w:rFonts w:eastAsia="Times New Roman" w:cs="Times New Roman"/>
          <w:szCs w:val="24"/>
        </w:rPr>
        <w:t>Esoname</w:t>
      </w:r>
      <w:proofErr w:type="spellEnd"/>
      <w:r w:rsidRPr="00367D35">
        <w:rPr>
          <w:rFonts w:eastAsia="Times New Roman" w:cs="Times New Roman"/>
          <w:szCs w:val="24"/>
        </w:rPr>
        <w:t xml:space="preserve">, </w:t>
      </w:r>
      <w:proofErr w:type="spellStart"/>
      <w:r w:rsidRPr="00367D35">
        <w:rPr>
          <w:rFonts w:eastAsia="Times New Roman" w:cs="Times New Roman"/>
          <w:szCs w:val="24"/>
        </w:rPr>
        <w:t>Oriogu-Ogbuiyi</w:t>
      </w:r>
      <w:proofErr w:type="spellEnd"/>
      <w:r w:rsidRPr="00367D35">
        <w:rPr>
          <w:rFonts w:eastAsia="Times New Roman" w:cs="Times New Roman"/>
          <w:szCs w:val="24"/>
        </w:rPr>
        <w:t xml:space="preserve"> </w:t>
      </w:r>
      <w:proofErr w:type="spellStart"/>
      <w:r w:rsidRPr="00367D35">
        <w:rPr>
          <w:rFonts w:eastAsia="Times New Roman" w:cs="Times New Roman"/>
          <w:szCs w:val="24"/>
        </w:rPr>
        <w:t>Darlina</w:t>
      </w:r>
      <w:proofErr w:type="spellEnd"/>
      <w:r w:rsidRPr="00367D35">
        <w:rPr>
          <w:rFonts w:eastAsia="Times New Roman" w:cs="Times New Roman"/>
          <w:szCs w:val="24"/>
        </w:rPr>
        <w:t xml:space="preserve"> </w:t>
      </w:r>
      <w:proofErr w:type="spellStart"/>
      <w:r w:rsidRPr="00367D35">
        <w:rPr>
          <w:rFonts w:eastAsia="Times New Roman" w:cs="Times New Roman"/>
          <w:szCs w:val="24"/>
        </w:rPr>
        <w:t>Chima</w:t>
      </w:r>
      <w:proofErr w:type="spellEnd"/>
      <w:r w:rsidRPr="00367D35">
        <w:rPr>
          <w:rFonts w:eastAsia="Times New Roman" w:cs="Times New Roman"/>
          <w:szCs w:val="24"/>
        </w:rPr>
        <w:t xml:space="preserve"> &amp; </w:t>
      </w:r>
      <w:proofErr w:type="spellStart"/>
      <w:r w:rsidRPr="00367D35">
        <w:rPr>
          <w:rFonts w:eastAsia="Times New Roman" w:cs="Times New Roman"/>
          <w:szCs w:val="24"/>
        </w:rPr>
        <w:t>Ogbuiyi</w:t>
      </w:r>
      <w:proofErr w:type="spellEnd"/>
      <w:r w:rsidRPr="00367D35">
        <w:rPr>
          <w:rFonts w:eastAsia="Times New Roman" w:cs="Times New Roman"/>
          <w:szCs w:val="24"/>
        </w:rPr>
        <w:t xml:space="preserve"> Sussan </w:t>
      </w:r>
      <w:proofErr w:type="spellStart"/>
      <w:r w:rsidRPr="00367D35">
        <w:rPr>
          <w:rFonts w:eastAsia="Times New Roman" w:cs="Times New Roman"/>
          <w:szCs w:val="24"/>
        </w:rPr>
        <w:t>Udoaku</w:t>
      </w:r>
      <w:proofErr w:type="spellEnd"/>
      <w:r w:rsidRPr="00367D35">
        <w:rPr>
          <w:rFonts w:eastAsia="Times New Roman" w:cs="Times New Roman"/>
          <w:szCs w:val="24"/>
        </w:rPr>
        <w:t xml:space="preserve">. (2017). Effect of Reading Habits on the Academic Performance of Students: A Case Study of the Students of </w:t>
      </w:r>
      <w:proofErr w:type="spellStart"/>
      <w:r w:rsidRPr="00367D35">
        <w:rPr>
          <w:rFonts w:eastAsia="Times New Roman" w:cs="Times New Roman"/>
          <w:szCs w:val="24"/>
        </w:rPr>
        <w:t>Afe</w:t>
      </w:r>
      <w:proofErr w:type="spellEnd"/>
      <w:r w:rsidRPr="00367D35">
        <w:rPr>
          <w:rFonts w:eastAsia="Times New Roman" w:cs="Times New Roman"/>
          <w:szCs w:val="24"/>
        </w:rPr>
        <w:t xml:space="preserve"> Babalola University, Ado-Ekiti, Ekiti State. </w:t>
      </w:r>
      <w:r w:rsidRPr="00367D35">
        <w:rPr>
          <w:rFonts w:eastAsia="Times New Roman" w:cs="Times New Roman"/>
          <w:i/>
          <w:szCs w:val="24"/>
        </w:rPr>
        <w:t xml:space="preserve">Teacher Education and Curriculum Studies, </w:t>
      </w:r>
      <w:r w:rsidRPr="00367D35">
        <w:rPr>
          <w:rFonts w:eastAsia="Times New Roman" w:cs="Times New Roman"/>
          <w:szCs w:val="24"/>
        </w:rPr>
        <w:t xml:space="preserve">2(5), 74-80  </w:t>
      </w:r>
    </w:p>
    <w:p w14:paraId="5CEE71B1" w14:textId="77777777" w:rsidR="009945C2" w:rsidRPr="00367D35" w:rsidRDefault="009945C2" w:rsidP="009945C2">
      <w:pPr>
        <w:spacing w:line="480" w:lineRule="auto"/>
        <w:ind w:left="900" w:hanging="810"/>
        <w:rPr>
          <w:rFonts w:cs="Times New Roman"/>
          <w:szCs w:val="24"/>
        </w:rPr>
      </w:pPr>
      <w:proofErr w:type="spellStart"/>
      <w:r w:rsidRPr="00367D35">
        <w:rPr>
          <w:rFonts w:cs="Times New Roman"/>
          <w:szCs w:val="24"/>
        </w:rPr>
        <w:t>Oyedokun</w:t>
      </w:r>
      <w:proofErr w:type="spellEnd"/>
      <w:r w:rsidRPr="00367D35">
        <w:rPr>
          <w:rFonts w:cs="Times New Roman"/>
          <w:szCs w:val="24"/>
        </w:rPr>
        <w:t>, S. O. (2017). Information literacy skills and study habits as determinants of research competency of postgraduates in two public universities in Ogun State”, Unpublished Research, Department of Library, Archival and Information Science, Faculty of Education, University of Ibadan, Ibadan, Nigeria, pp.1-95.</w:t>
      </w:r>
    </w:p>
    <w:p w14:paraId="428C80B2" w14:textId="77777777" w:rsidR="009945C2" w:rsidRPr="00367D35" w:rsidRDefault="009945C2" w:rsidP="009945C2">
      <w:pPr>
        <w:spacing w:line="480" w:lineRule="auto"/>
        <w:ind w:left="900" w:hanging="900"/>
        <w:rPr>
          <w:rFonts w:cs="Times New Roman"/>
          <w:szCs w:val="24"/>
        </w:rPr>
      </w:pPr>
      <w:r w:rsidRPr="00367D35">
        <w:rPr>
          <w:rFonts w:cs="Times New Roman"/>
          <w:szCs w:val="24"/>
        </w:rPr>
        <w:lastRenderedPageBreak/>
        <w:t xml:space="preserve">Palani, K. K. (2012). Promising Reading Habits and Creating Literate Social. </w:t>
      </w:r>
      <w:r w:rsidRPr="00367D35">
        <w:rPr>
          <w:rFonts w:cs="Times New Roman"/>
          <w:i/>
          <w:szCs w:val="24"/>
        </w:rPr>
        <w:t xml:space="preserve">International Reference Research Journal, </w:t>
      </w:r>
      <w:r w:rsidRPr="00367D35">
        <w:rPr>
          <w:rFonts w:cs="Times New Roman"/>
          <w:szCs w:val="24"/>
        </w:rPr>
        <w:t>3(2), 91.</w:t>
      </w:r>
    </w:p>
    <w:p w14:paraId="23320DFF" w14:textId="77777777" w:rsidR="009945C2" w:rsidRPr="00367D35" w:rsidRDefault="009945C2" w:rsidP="009945C2">
      <w:pPr>
        <w:spacing w:line="480" w:lineRule="auto"/>
        <w:ind w:left="900" w:hanging="900"/>
        <w:rPr>
          <w:rFonts w:cs="Times New Roman"/>
          <w:szCs w:val="24"/>
        </w:rPr>
      </w:pPr>
      <w:r w:rsidRPr="00367D35">
        <w:rPr>
          <w:rFonts w:cs="Times New Roman"/>
          <w:szCs w:val="24"/>
        </w:rPr>
        <w:t xml:space="preserve">Preeti, Patel (2018). Passion of Reading on Print Resources: A Survey of IPS Academy, Indore. </w:t>
      </w:r>
      <w:r w:rsidRPr="00367D35">
        <w:rPr>
          <w:rFonts w:cs="Times New Roman"/>
          <w:i/>
          <w:szCs w:val="24"/>
        </w:rPr>
        <w:t>Journal of Advancements in Library Sciences,</w:t>
      </w:r>
      <w:r w:rsidRPr="00367D35">
        <w:rPr>
          <w:rFonts w:cs="Times New Roman"/>
          <w:szCs w:val="24"/>
        </w:rPr>
        <w:t xml:space="preserve"> 5(1), 47–57.</w:t>
      </w:r>
    </w:p>
    <w:p w14:paraId="524FC79A" w14:textId="77777777" w:rsidR="009945C2" w:rsidRPr="00367D35" w:rsidRDefault="009945C2" w:rsidP="009945C2">
      <w:pPr>
        <w:spacing w:line="480" w:lineRule="auto"/>
        <w:ind w:left="720" w:hanging="720"/>
        <w:rPr>
          <w:rFonts w:eastAsia="Times New Roman" w:cs="Times New Roman"/>
          <w:szCs w:val="24"/>
        </w:rPr>
      </w:pPr>
      <w:r w:rsidRPr="00367D35">
        <w:rPr>
          <w:rFonts w:eastAsia="Times New Roman" w:cs="Times New Roman"/>
          <w:szCs w:val="24"/>
        </w:rPr>
        <w:t xml:space="preserve">Rasul, A. &amp; Singh, D. (2010). </w:t>
      </w:r>
      <w:r w:rsidRPr="00367D35">
        <w:rPr>
          <w:rFonts w:eastAsia="Times New Roman" w:cs="Times New Roman"/>
          <w:i/>
          <w:iCs/>
          <w:szCs w:val="24"/>
        </w:rPr>
        <w:t>The role of academic libraries in facilitating postgraduate students' research</w:t>
      </w:r>
      <w:r w:rsidRPr="00367D35">
        <w:rPr>
          <w:rFonts w:eastAsia="Times New Roman" w:cs="Times New Roman"/>
          <w:szCs w:val="24"/>
        </w:rPr>
        <w:t xml:space="preserve">. </w:t>
      </w:r>
      <w:r w:rsidRPr="00367D35">
        <w:rPr>
          <w:rFonts w:eastAsia="Times New Roman" w:cs="Times New Roman"/>
          <w:i/>
          <w:szCs w:val="24"/>
        </w:rPr>
        <w:t>Malaysian Journal of Library &amp; Information Science</w:t>
      </w:r>
      <w:r w:rsidRPr="00367D35">
        <w:rPr>
          <w:rFonts w:eastAsia="Times New Roman" w:cs="Times New Roman"/>
          <w:szCs w:val="24"/>
        </w:rPr>
        <w:t>, 15(3), 75-84.</w:t>
      </w:r>
    </w:p>
    <w:p w14:paraId="59A94239" w14:textId="77777777" w:rsidR="009945C2" w:rsidRPr="00367D35" w:rsidRDefault="009945C2" w:rsidP="009945C2">
      <w:pPr>
        <w:spacing w:line="480" w:lineRule="auto"/>
        <w:ind w:left="720" w:hanging="720"/>
        <w:rPr>
          <w:rFonts w:eastAsia="Times New Roman" w:cs="Times New Roman"/>
          <w:szCs w:val="24"/>
        </w:rPr>
      </w:pPr>
      <w:proofErr w:type="spellStart"/>
      <w:r w:rsidRPr="00367D35">
        <w:rPr>
          <w:rFonts w:eastAsia="Times New Roman" w:cs="Times New Roman"/>
          <w:szCs w:val="24"/>
        </w:rPr>
        <w:t>Siahi</w:t>
      </w:r>
      <w:proofErr w:type="spellEnd"/>
      <w:r w:rsidRPr="00367D35">
        <w:rPr>
          <w:rFonts w:eastAsia="Times New Roman" w:cs="Times New Roman"/>
          <w:szCs w:val="24"/>
        </w:rPr>
        <w:t xml:space="preserve">, E. A. &amp; Mayo, J. K. (2015). Study of the relationship between study habits and academic achievement of students: a case of </w:t>
      </w:r>
      <w:proofErr w:type="spellStart"/>
      <w:r w:rsidRPr="00367D35">
        <w:rPr>
          <w:rFonts w:eastAsia="Times New Roman" w:cs="Times New Roman"/>
          <w:szCs w:val="24"/>
        </w:rPr>
        <w:t>Spicerttigher</w:t>
      </w:r>
      <w:proofErr w:type="spellEnd"/>
      <w:r w:rsidRPr="00367D35">
        <w:rPr>
          <w:rFonts w:eastAsia="Times New Roman" w:cs="Times New Roman"/>
          <w:szCs w:val="24"/>
        </w:rPr>
        <w:t xml:space="preserve"> Secondary School, India. </w:t>
      </w:r>
      <w:r w:rsidRPr="00367D35">
        <w:rPr>
          <w:rFonts w:eastAsia="Times New Roman" w:cs="Times New Roman"/>
          <w:i/>
          <w:iCs/>
          <w:szCs w:val="24"/>
        </w:rPr>
        <w:t>International Journal of Educational Administration &amp; Policy Studies,</w:t>
      </w:r>
      <w:r w:rsidRPr="00367D35">
        <w:rPr>
          <w:rFonts w:eastAsia="Times New Roman" w:cs="Times New Roman"/>
          <w:szCs w:val="24"/>
        </w:rPr>
        <w:t xml:space="preserve"> 7(7): 134-141. Doi: 10.5897/IJEAPS2015.0404.</w:t>
      </w:r>
    </w:p>
    <w:p w14:paraId="4D5E7865" w14:textId="77777777" w:rsidR="009945C2" w:rsidRPr="00367D35" w:rsidRDefault="009945C2" w:rsidP="009945C2">
      <w:pPr>
        <w:spacing w:line="480" w:lineRule="auto"/>
        <w:ind w:left="900" w:hanging="810"/>
        <w:rPr>
          <w:rFonts w:cs="Times New Roman"/>
          <w:color w:val="111111"/>
          <w:szCs w:val="24"/>
        </w:rPr>
      </w:pPr>
      <w:r w:rsidRPr="00367D35">
        <w:rPr>
          <w:rFonts w:cs="Times New Roman"/>
          <w:color w:val="111111"/>
          <w:szCs w:val="24"/>
        </w:rPr>
        <w:t xml:space="preserve">Siraj, Alia; Shah, Syed Afzal &amp; Khan, Sarfaraz. (2021). Relationship of study Skills and Academic Achievement of University Students. </w:t>
      </w:r>
      <w:r w:rsidRPr="00367D35">
        <w:rPr>
          <w:rFonts w:cs="Times New Roman"/>
          <w:i/>
          <w:iCs/>
          <w:color w:val="111111"/>
          <w:szCs w:val="24"/>
        </w:rPr>
        <w:t>Journal of Management Practices, Humanities and Social Sciences,</w:t>
      </w:r>
      <w:r w:rsidRPr="00367D35">
        <w:rPr>
          <w:rFonts w:cs="Times New Roman"/>
          <w:color w:val="111111"/>
          <w:szCs w:val="24"/>
        </w:rPr>
        <w:t xml:space="preserve"> 5(1):57-68. Doi: 10.33152/jmphss-5.1.8</w:t>
      </w:r>
    </w:p>
    <w:p w14:paraId="3C3DA5EA" w14:textId="77777777" w:rsidR="009945C2" w:rsidRPr="00367D35" w:rsidRDefault="009945C2" w:rsidP="009945C2">
      <w:pPr>
        <w:spacing w:line="480" w:lineRule="auto"/>
        <w:ind w:left="900" w:hanging="810"/>
        <w:rPr>
          <w:rStyle w:val="Hyperlink"/>
          <w:rFonts w:eastAsia="Times New Roman" w:cs="Times New Roman"/>
          <w:szCs w:val="24"/>
        </w:rPr>
      </w:pPr>
      <w:r w:rsidRPr="00367D35">
        <w:rPr>
          <w:rFonts w:eastAsia="Times New Roman" w:cs="Times New Roman"/>
          <w:szCs w:val="24"/>
        </w:rPr>
        <w:t xml:space="preserve">Virginia Gordon University (2013). </w:t>
      </w:r>
      <w:r w:rsidRPr="00367D35">
        <w:rPr>
          <w:rFonts w:eastAsia="Times New Roman" w:cs="Times New Roman"/>
          <w:i/>
          <w:szCs w:val="24"/>
        </w:rPr>
        <w:t>A guidebook and readings for new students</w:t>
      </w:r>
      <w:r w:rsidRPr="00367D35">
        <w:rPr>
          <w:rFonts w:eastAsia="Times New Roman" w:cs="Times New Roman"/>
          <w:szCs w:val="24"/>
        </w:rPr>
        <w:tab/>
        <w:t xml:space="preserve">Accessed July 25, 2016, from </w:t>
      </w:r>
      <w:hyperlink w:history="1">
        <w:r w:rsidRPr="00367D35">
          <w:rPr>
            <w:rStyle w:val="Hyperlink"/>
            <w:rFonts w:cs="Times New Roman"/>
            <w:szCs w:val="24"/>
          </w:rPr>
          <w:t>http://uud.msu.edu/Documents/</w:t>
        </w:r>
        <w:r w:rsidRPr="00367D35">
          <w:rPr>
            <w:rStyle w:val="Hyperlink"/>
            <w:rFonts w:eastAsia="Times New Roman" w:cs="Times New Roman"/>
            <w:szCs w:val="24"/>
          </w:rPr>
          <w:t>study%20habits%20questionnaire1.pdf</w:t>
        </w:r>
      </w:hyperlink>
    </w:p>
    <w:p w14:paraId="2412D914" w14:textId="77777777" w:rsidR="009945C2" w:rsidRPr="00367D35" w:rsidRDefault="009945C2" w:rsidP="009945C2">
      <w:pPr>
        <w:spacing w:line="480" w:lineRule="auto"/>
        <w:ind w:left="900" w:hanging="900"/>
        <w:rPr>
          <w:rFonts w:cs="Times New Roman"/>
          <w:szCs w:val="24"/>
        </w:rPr>
      </w:pPr>
      <w:proofErr w:type="spellStart"/>
      <w:r w:rsidRPr="00367D35">
        <w:rPr>
          <w:rFonts w:cs="Times New Roman"/>
          <w:szCs w:val="24"/>
        </w:rPr>
        <w:t>Zaffar</w:t>
      </w:r>
      <w:proofErr w:type="spellEnd"/>
      <w:r w:rsidRPr="00367D35">
        <w:rPr>
          <w:rFonts w:cs="Times New Roman"/>
          <w:szCs w:val="24"/>
        </w:rPr>
        <w:t xml:space="preserve"> Ahmad </w:t>
      </w:r>
      <w:proofErr w:type="spellStart"/>
      <w:r w:rsidRPr="00367D35">
        <w:rPr>
          <w:rFonts w:cs="Times New Roman"/>
          <w:szCs w:val="24"/>
        </w:rPr>
        <w:t>Nadaf</w:t>
      </w:r>
      <w:proofErr w:type="spellEnd"/>
      <w:r w:rsidRPr="00367D35">
        <w:rPr>
          <w:rFonts w:cs="Times New Roman"/>
          <w:szCs w:val="24"/>
        </w:rPr>
        <w:t xml:space="preserve"> (2018). Study Habits, Gender, Family Type and Locale: A Study of Central University of Kashmir, </w:t>
      </w:r>
      <w:proofErr w:type="spellStart"/>
      <w:r w:rsidRPr="00367D35">
        <w:rPr>
          <w:rFonts w:cs="Times New Roman"/>
          <w:szCs w:val="24"/>
        </w:rPr>
        <w:t>Nowgam</w:t>
      </w:r>
      <w:proofErr w:type="spellEnd"/>
      <w:r w:rsidRPr="00367D35">
        <w:rPr>
          <w:rFonts w:cs="Times New Roman"/>
          <w:szCs w:val="24"/>
        </w:rPr>
        <w:t xml:space="preserve"> Campus I (India) </w:t>
      </w:r>
      <w:r w:rsidRPr="00367D35">
        <w:rPr>
          <w:rFonts w:cs="Times New Roman"/>
          <w:i/>
          <w:szCs w:val="24"/>
        </w:rPr>
        <w:t>AGU. International Journal of Research in Social Sciences &amp; Humanities,</w:t>
      </w:r>
      <w:r w:rsidRPr="00367D35">
        <w:rPr>
          <w:rFonts w:cs="Times New Roman"/>
          <w:szCs w:val="24"/>
        </w:rPr>
        <w:t xml:space="preserve"> 6(Jan-Jun), 578-586.   </w:t>
      </w:r>
    </w:p>
    <w:p w14:paraId="021E8A4B" w14:textId="77777777" w:rsidR="009945C2" w:rsidRPr="00367D35" w:rsidRDefault="009945C2" w:rsidP="009945C2">
      <w:pPr>
        <w:spacing w:line="480" w:lineRule="auto"/>
        <w:ind w:left="900" w:hanging="810"/>
        <w:rPr>
          <w:rFonts w:eastAsia="Times New Roman" w:cs="Times New Roman"/>
          <w:szCs w:val="24"/>
        </w:rPr>
      </w:pPr>
    </w:p>
    <w:p w14:paraId="68AC114C" w14:textId="77777777" w:rsidR="009945C2" w:rsidRPr="00367D35" w:rsidRDefault="009945C2" w:rsidP="009945C2">
      <w:pPr>
        <w:autoSpaceDE w:val="0"/>
        <w:autoSpaceDN w:val="0"/>
        <w:adjustRightInd w:val="0"/>
        <w:spacing w:line="480" w:lineRule="auto"/>
        <w:rPr>
          <w:rFonts w:cs="Times New Roman"/>
          <w:szCs w:val="24"/>
        </w:rPr>
      </w:pPr>
    </w:p>
    <w:p w14:paraId="07A2E1B2" w14:textId="77777777" w:rsidR="009945C2" w:rsidRDefault="009945C2"/>
    <w:sectPr w:rsidR="009945C2" w:rsidSect="008B0888">
      <w:headerReference w:type="default" r:id="rId10"/>
      <w:footerReference w:type="default" r:id="rId11"/>
      <w:pgSz w:w="12240" w:h="15840"/>
      <w:pgMar w:top="1440" w:right="1350" w:bottom="1530" w:left="1350" w:header="720" w:footer="720" w:gutter="0"/>
      <w:pgNumType w:start="1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27062" w14:textId="77777777" w:rsidR="006155C0" w:rsidRDefault="006155C0">
      <w:pPr>
        <w:spacing w:line="240" w:lineRule="auto"/>
      </w:pPr>
      <w:r>
        <w:separator/>
      </w:r>
    </w:p>
  </w:endnote>
  <w:endnote w:type="continuationSeparator" w:id="0">
    <w:p w14:paraId="0DB83B82" w14:textId="77777777" w:rsidR="006155C0" w:rsidRDefault="006155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504797"/>
      <w:docPartObj>
        <w:docPartGallery w:val="Page Numbers (Bottom of Page)"/>
        <w:docPartUnique/>
      </w:docPartObj>
    </w:sdtPr>
    <w:sdtEndPr>
      <w:rPr>
        <w:noProof/>
      </w:rPr>
    </w:sdtEndPr>
    <w:sdtContent>
      <w:p w14:paraId="49831409" w14:textId="59DA331E" w:rsidR="008B0888" w:rsidRDefault="008B08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E59473" w14:textId="77777777" w:rsidR="00BF077C" w:rsidRDefault="00BF0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FA18" w14:textId="77777777" w:rsidR="006155C0" w:rsidRDefault="006155C0">
      <w:pPr>
        <w:spacing w:line="240" w:lineRule="auto"/>
      </w:pPr>
      <w:r>
        <w:separator/>
      </w:r>
    </w:p>
  </w:footnote>
  <w:footnote w:type="continuationSeparator" w:id="0">
    <w:p w14:paraId="665B248C" w14:textId="77777777" w:rsidR="006155C0" w:rsidRDefault="006155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B59F" w14:textId="1A251A09" w:rsidR="00BF077C" w:rsidRPr="008F6348" w:rsidRDefault="00000000">
    <w:pPr>
      <w:pStyle w:val="Header"/>
      <w:rPr>
        <w:b/>
        <w:bCs/>
        <w:color w:val="FF0000"/>
      </w:rPr>
    </w:pPr>
    <w:proofErr w:type="spellStart"/>
    <w:r w:rsidRPr="008F6348">
      <w:rPr>
        <w:b/>
        <w:bCs/>
        <w:color w:val="00B050"/>
      </w:rPr>
      <w:t>Nigerbiblios</w:t>
    </w:r>
    <w:proofErr w:type="spellEnd"/>
    <w:r w:rsidRPr="008F6348">
      <w:rPr>
        <w:b/>
        <w:bCs/>
        <w:color w:val="00B050"/>
      </w:rPr>
      <w:t>:</w:t>
    </w:r>
    <w:r w:rsidRPr="008F6348">
      <w:rPr>
        <w:b/>
        <w:bCs/>
      </w:rPr>
      <w:t xml:space="preserve"> Journal of National Library of Nigeria </w:t>
    </w:r>
    <w:r w:rsidRPr="008F6348">
      <w:rPr>
        <w:b/>
        <w:bCs/>
        <w:color w:val="FF0000"/>
      </w:rPr>
      <w:t xml:space="preserve">Vol.35 No. 1 January-June </w:t>
    </w:r>
    <w:r w:rsidR="008F6348" w:rsidRPr="008F6348">
      <w:rPr>
        <w:b/>
        <w:bCs/>
        <w:color w:val="FF0000"/>
      </w:rPr>
      <w:t>2</w:t>
    </w:r>
    <w:r w:rsidRPr="008F6348">
      <w:rPr>
        <w:b/>
        <w:bCs/>
        <w:color w:val="FF0000"/>
      </w:rPr>
      <w:t>025</w:t>
    </w:r>
  </w:p>
  <w:p w14:paraId="2FDF6F80" w14:textId="77777777" w:rsidR="00BF077C" w:rsidRDefault="00BF0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F71"/>
    <w:multiLevelType w:val="hybridMultilevel"/>
    <w:tmpl w:val="AFE46514"/>
    <w:lvl w:ilvl="0" w:tplc="FFFFFFFF">
      <w:start w:val="1"/>
      <w:numFmt w:val="lowerRoman"/>
      <w:lvlText w:val="%1."/>
      <w:lvlJc w:val="left"/>
      <w:pPr>
        <w:ind w:left="108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B6D67E8"/>
    <w:multiLevelType w:val="hybridMultilevel"/>
    <w:tmpl w:val="AFE46514"/>
    <w:lvl w:ilvl="0" w:tplc="801082B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771258">
    <w:abstractNumId w:val="1"/>
  </w:num>
  <w:num w:numId="2" w16cid:durableId="30797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C2"/>
    <w:rsid w:val="000716D0"/>
    <w:rsid w:val="006155C0"/>
    <w:rsid w:val="008B0888"/>
    <w:rsid w:val="008F6348"/>
    <w:rsid w:val="009945C2"/>
    <w:rsid w:val="00AE2F0D"/>
    <w:rsid w:val="00B96F12"/>
    <w:rsid w:val="00BA17C6"/>
    <w:rsid w:val="00BF077C"/>
    <w:rsid w:val="00D3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73B21"/>
  <w15:chartTrackingRefBased/>
  <w15:docId w15:val="{2A21757B-F440-47D1-9655-E8293E6E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5C2"/>
    <w:pPr>
      <w:spacing w:after="0" w:line="360" w:lineRule="auto"/>
      <w:jc w:val="both"/>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5C2"/>
    <w:pPr>
      <w:ind w:left="720"/>
      <w:contextualSpacing/>
    </w:pPr>
  </w:style>
  <w:style w:type="paragraph" w:styleId="Footer">
    <w:name w:val="footer"/>
    <w:basedOn w:val="Normal"/>
    <w:link w:val="FooterChar"/>
    <w:uiPriority w:val="99"/>
    <w:rsid w:val="009945C2"/>
    <w:pPr>
      <w:tabs>
        <w:tab w:val="center" w:pos="4680"/>
        <w:tab w:val="right" w:pos="9360"/>
      </w:tabs>
      <w:spacing w:line="240" w:lineRule="auto"/>
    </w:pPr>
  </w:style>
  <w:style w:type="character" w:customStyle="1" w:styleId="FooterChar">
    <w:name w:val="Footer Char"/>
    <w:basedOn w:val="DefaultParagraphFont"/>
    <w:link w:val="Footer"/>
    <w:uiPriority w:val="99"/>
    <w:rsid w:val="009945C2"/>
    <w:rPr>
      <w:rFonts w:ascii="Times New Roman" w:hAnsi="Times New Roman"/>
      <w:kern w:val="0"/>
      <w:sz w:val="24"/>
      <w14:ligatures w14:val="none"/>
    </w:rPr>
  </w:style>
  <w:style w:type="table" w:styleId="TableGrid">
    <w:name w:val="Table Grid"/>
    <w:basedOn w:val="TableNormal"/>
    <w:uiPriority w:val="59"/>
    <w:rsid w:val="009945C2"/>
    <w:pPr>
      <w:spacing w:after="0" w:line="240" w:lineRule="auto"/>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945C2"/>
    <w:rPr>
      <w:color w:val="0000FF"/>
      <w:u w:val="single"/>
    </w:rPr>
  </w:style>
  <w:style w:type="paragraph" w:styleId="Header">
    <w:name w:val="header"/>
    <w:basedOn w:val="Normal"/>
    <w:link w:val="HeaderChar"/>
    <w:uiPriority w:val="99"/>
    <w:rsid w:val="009945C2"/>
    <w:pPr>
      <w:tabs>
        <w:tab w:val="center" w:pos="4680"/>
        <w:tab w:val="right" w:pos="9360"/>
      </w:tabs>
      <w:spacing w:line="240" w:lineRule="auto"/>
    </w:pPr>
  </w:style>
  <w:style w:type="character" w:customStyle="1" w:styleId="HeaderChar">
    <w:name w:val="Header Char"/>
    <w:basedOn w:val="DefaultParagraphFont"/>
    <w:link w:val="Header"/>
    <w:uiPriority w:val="99"/>
    <w:rsid w:val="009945C2"/>
    <w:rPr>
      <w:rFonts w:ascii="Times New Roman" w:hAnsi="Times New Roman"/>
      <w:kern w:val="0"/>
      <w:sz w:val="24"/>
      <w14:ligatures w14:val="none"/>
    </w:rPr>
  </w:style>
  <w:style w:type="character" w:styleId="CommentReference">
    <w:name w:val="annotation reference"/>
    <w:basedOn w:val="DefaultParagraphFont"/>
    <w:uiPriority w:val="99"/>
    <w:semiHidden/>
    <w:unhideWhenUsed/>
    <w:rsid w:val="009945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w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3T14:17:49.444"/>
    </inkml:context>
    <inkml:brush xml:id="br0">
      <inkml:brushProperty name="width" value="0.05" units="cm"/>
      <inkml:brushProperty name="height" value="0.05" units="cm"/>
    </inkml:brush>
  </inkml:definitions>
  <inkml:trace contextRef="#ctx0" brushRef="#br0">1 0 17031,'0'0'0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4218</Words>
  <Characters>24049</Characters>
  <Application>Microsoft Office Word</Application>
  <DocSecurity>0</DocSecurity>
  <Lines>200</Lines>
  <Paragraphs>56</Paragraphs>
  <ScaleCrop>false</ScaleCrop>
  <Company/>
  <LinksUpToDate>false</LinksUpToDate>
  <CharactersWithSpaces>28211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Jumai</dc:creator>
  <cp:keywords/>
  <dc:description/>
  <cp:lastModifiedBy>Jumai</cp:lastModifiedBy>
  <cp:revision>4</cp:revision>
  <dcterms:created xsi:type="dcterms:W3CDTF">2025-11-17T09:02:00Z</dcterms:created>
  <dcterms:modified xsi:type="dcterms:W3CDTF">2025-11-17T11:05:00Z</dcterms:modified>
</cp:coreProperties>
</file>